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6822509"/>
    <w:bookmarkEnd w:id="0"/>
    <w:p w14:paraId="0A1606B7" w14:textId="0449FA03" w:rsidR="00322E3A" w:rsidRPr="00386475" w:rsidRDefault="00E2151A">
      <w:r>
        <w:rPr>
          <w:noProof/>
        </w:rPr>
        <mc:AlternateContent>
          <mc:Choice Requires="wpg">
            <w:drawing>
              <wp:anchor distT="45720" distB="45720" distL="182880" distR="182880" simplePos="0" relativeHeight="251659264" behindDoc="0" locked="0" layoutInCell="1" allowOverlap="1" wp14:anchorId="29EFF0EA" wp14:editId="03AAA382">
                <wp:simplePos x="0" y="0"/>
                <wp:positionH relativeFrom="margin">
                  <wp:align>right</wp:align>
                </wp:positionH>
                <wp:positionV relativeFrom="margin">
                  <wp:posOffset>9525</wp:posOffset>
                </wp:positionV>
                <wp:extent cx="4124325" cy="1514475"/>
                <wp:effectExtent l="0" t="0" r="28575" b="9525"/>
                <wp:wrapSquare wrapText="bothSides"/>
                <wp:docPr id="198" name="Group 198"/>
                <wp:cNvGraphicFramePr/>
                <a:graphic xmlns:a="http://schemas.openxmlformats.org/drawingml/2006/main">
                  <a:graphicData uri="http://schemas.microsoft.com/office/word/2010/wordprocessingGroup">
                    <wpg:wgp>
                      <wpg:cNvGrpSpPr/>
                      <wpg:grpSpPr>
                        <a:xfrm>
                          <a:off x="0" y="0"/>
                          <a:ext cx="4124325" cy="1514476"/>
                          <a:chOff x="0" y="0"/>
                          <a:chExt cx="3567448" cy="1773852"/>
                        </a:xfrm>
                      </wpg:grpSpPr>
                      <wps:wsp>
                        <wps:cNvPr id="199" name="Rectangle 199"/>
                        <wps:cNvSpPr/>
                        <wps:spPr>
                          <a:xfrm>
                            <a:off x="0" y="0"/>
                            <a:ext cx="3567448" cy="27060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6C95C" w14:textId="77777777" w:rsidR="000C583D" w:rsidRDefault="000C583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521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77D7A" w14:textId="03CB97E2" w:rsidR="000C583D" w:rsidRPr="001E4076" w:rsidRDefault="000C583D">
                              <w:pPr>
                                <w:rPr>
                                  <w:b/>
                                  <w:bCs/>
                                  <w:caps/>
                                  <w:sz w:val="36"/>
                                  <w:szCs w:val="36"/>
                                </w:rPr>
                              </w:pPr>
                              <w:r w:rsidRPr="001E4076">
                                <w:rPr>
                                  <w:b/>
                                  <w:bCs/>
                                  <w:caps/>
                                  <w:sz w:val="36"/>
                                  <w:szCs w:val="36"/>
                                </w:rPr>
                                <w:t>SEWARD COUNTY HEALTH DEPARTMENT</w:t>
                              </w:r>
                            </w:p>
                            <w:p w14:paraId="348E70ED" w14:textId="0C2C35E5" w:rsidR="000C583D" w:rsidRPr="001E4076" w:rsidRDefault="000C583D">
                              <w:pPr>
                                <w:rPr>
                                  <w:caps/>
                                  <w:sz w:val="32"/>
                                  <w:szCs w:val="32"/>
                                </w:rPr>
                              </w:pPr>
                              <w:r w:rsidRPr="001E4076">
                                <w:rPr>
                                  <w:caps/>
                                  <w:sz w:val="32"/>
                                  <w:szCs w:val="32"/>
                                </w:rPr>
                                <w:t>COVID-19 update</w:t>
                              </w:r>
                            </w:p>
                            <w:p w14:paraId="3AC72AD1" w14:textId="55B1CFB8" w:rsidR="000C583D" w:rsidRPr="00E2151A" w:rsidRDefault="000F753B">
                              <w:pPr>
                                <w:rPr>
                                  <w:caps/>
                                  <w:sz w:val="32"/>
                                  <w:szCs w:val="32"/>
                                </w:rPr>
                              </w:pPr>
                              <w:r>
                                <w:rPr>
                                  <w:caps/>
                                  <w:sz w:val="32"/>
                                  <w:szCs w:val="32"/>
                                </w:rPr>
                                <w:t xml:space="preserve">June </w:t>
                              </w:r>
                              <w:r w:rsidR="00CB46A0" w:rsidRPr="00EE6DB9">
                                <w:rPr>
                                  <w:caps/>
                                  <w:sz w:val="32"/>
                                  <w:szCs w:val="32"/>
                                </w:rPr>
                                <w:t>1</w:t>
                              </w:r>
                              <w:r w:rsidR="00C761E1" w:rsidRPr="00EE6DB9">
                                <w:rPr>
                                  <w:caps/>
                                  <w:sz w:val="32"/>
                                  <w:szCs w:val="32"/>
                                </w:rPr>
                                <w:t>2</w:t>
                              </w:r>
                              <w:r w:rsidR="000C583D" w:rsidRPr="001E4076">
                                <w:rPr>
                                  <w:caps/>
                                  <w:sz w:val="32"/>
                                  <w:szCs w:val="32"/>
                                </w:rPr>
                                <w:t xml:space="preserve">, 2020 @ </w:t>
                              </w:r>
                              <w:r w:rsidR="000C583D">
                                <w:rPr>
                                  <w:caps/>
                                  <w:sz w:val="32"/>
                                  <w:szCs w:val="32"/>
                                </w:rPr>
                                <w:t>6</w:t>
                              </w:r>
                              <w:r w:rsidR="000C583D" w:rsidRPr="001E4076">
                                <w:rPr>
                                  <w:caps/>
                                  <w:sz w:val="32"/>
                                  <w:szCs w:val="32"/>
                                </w:rPr>
                                <w:t xml:space="preserve">:00 </w:t>
                              </w:r>
                              <w:r w:rsidR="000C583D">
                                <w:rPr>
                                  <w:caps/>
                                  <w:sz w:val="32"/>
                                  <w:szCs w:val="32"/>
                                </w:rPr>
                                <w:t>P</w:t>
                              </w:r>
                              <w:r w:rsidR="000C583D" w:rsidRPr="001E4076">
                                <w:rPr>
                                  <w:caps/>
                                  <w:sz w:val="32"/>
                                  <w:szCs w:val="32"/>
                                </w:rPr>
                                <w:t>.M.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FF0EA" id="Group 198" o:spid="_x0000_s1026" style="position:absolute;margin-left:273.55pt;margin-top:.75pt;width:324.75pt;height:119.25pt;z-index:251659264;mso-wrap-distance-left:14.4pt;mso-wrap-distance-top:3.6pt;mso-wrap-distance-right:14.4pt;mso-wrap-distance-bottom:3.6pt;mso-position-horizontal:right;mso-position-horizontal-relative:margin;mso-position-vertical-relative:margin;mso-width-relative:margin;mso-height-relative:margin" coordsize="35674,1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" fillcolor="#c00000" strokecolor="#c00000" strokeweight="1pt">
                  <v:textbox>
                    <w:txbxContent>
                      <w:p w14:paraId="0D56C95C" w14:textId="77777777" w:rsidR="000C583D" w:rsidRDefault="000C583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5777D7A" w14:textId="03CB97E2" w:rsidR="000C583D" w:rsidRPr="001E4076" w:rsidRDefault="000C583D">
                        <w:pPr>
                          <w:rPr>
                            <w:b/>
                            <w:bCs/>
                            <w:caps/>
                            <w:sz w:val="36"/>
                            <w:szCs w:val="36"/>
                          </w:rPr>
                        </w:pPr>
                        <w:r w:rsidRPr="001E4076">
                          <w:rPr>
                            <w:b/>
                            <w:bCs/>
                            <w:caps/>
                            <w:sz w:val="36"/>
                            <w:szCs w:val="36"/>
                          </w:rPr>
                          <w:t>SEWARD COUNTY HEALTH DEPARTMENT</w:t>
                        </w:r>
                      </w:p>
                      <w:p w14:paraId="348E70ED" w14:textId="0C2C35E5" w:rsidR="000C583D" w:rsidRPr="001E4076" w:rsidRDefault="000C583D">
                        <w:pPr>
                          <w:rPr>
                            <w:caps/>
                            <w:sz w:val="32"/>
                            <w:szCs w:val="32"/>
                          </w:rPr>
                        </w:pPr>
                        <w:r w:rsidRPr="001E4076">
                          <w:rPr>
                            <w:caps/>
                            <w:sz w:val="32"/>
                            <w:szCs w:val="32"/>
                          </w:rPr>
                          <w:t>COVID-19 update</w:t>
                        </w:r>
                      </w:p>
                      <w:p w14:paraId="3AC72AD1" w14:textId="55B1CFB8" w:rsidR="000C583D" w:rsidRPr="00E2151A" w:rsidRDefault="000F753B">
                        <w:pPr>
                          <w:rPr>
                            <w:caps/>
                            <w:sz w:val="32"/>
                            <w:szCs w:val="32"/>
                          </w:rPr>
                        </w:pPr>
                        <w:r>
                          <w:rPr>
                            <w:caps/>
                            <w:sz w:val="32"/>
                            <w:szCs w:val="32"/>
                          </w:rPr>
                          <w:t xml:space="preserve">June </w:t>
                        </w:r>
                        <w:r w:rsidR="00CB46A0" w:rsidRPr="00EE6DB9">
                          <w:rPr>
                            <w:caps/>
                            <w:sz w:val="32"/>
                            <w:szCs w:val="32"/>
                          </w:rPr>
                          <w:t>1</w:t>
                        </w:r>
                        <w:r w:rsidR="00C761E1" w:rsidRPr="00EE6DB9">
                          <w:rPr>
                            <w:caps/>
                            <w:sz w:val="32"/>
                            <w:szCs w:val="32"/>
                          </w:rPr>
                          <w:t>2</w:t>
                        </w:r>
                        <w:r w:rsidR="000C583D" w:rsidRPr="001E4076">
                          <w:rPr>
                            <w:caps/>
                            <w:sz w:val="32"/>
                            <w:szCs w:val="32"/>
                          </w:rPr>
                          <w:t xml:space="preserve">, 2020 @ </w:t>
                        </w:r>
                        <w:r w:rsidR="000C583D">
                          <w:rPr>
                            <w:caps/>
                            <w:sz w:val="32"/>
                            <w:szCs w:val="32"/>
                          </w:rPr>
                          <w:t>6</w:t>
                        </w:r>
                        <w:r w:rsidR="000C583D" w:rsidRPr="001E4076">
                          <w:rPr>
                            <w:caps/>
                            <w:sz w:val="32"/>
                            <w:szCs w:val="32"/>
                          </w:rPr>
                          <w:t xml:space="preserve">:00 </w:t>
                        </w:r>
                        <w:r w:rsidR="000C583D">
                          <w:rPr>
                            <w:caps/>
                            <w:sz w:val="32"/>
                            <w:szCs w:val="32"/>
                          </w:rPr>
                          <w:t>P</w:t>
                        </w:r>
                        <w:r w:rsidR="000C583D" w:rsidRPr="001E4076">
                          <w:rPr>
                            <w:caps/>
                            <w:sz w:val="32"/>
                            <w:szCs w:val="32"/>
                          </w:rPr>
                          <w:t>.M.</w:t>
                        </w:r>
                      </w:p>
                    </w:txbxContent>
                  </v:textbox>
                </v:shape>
                <w10:wrap type="square" anchorx="margin" anchory="margin"/>
              </v:group>
            </w:pict>
          </mc:Fallback>
        </mc:AlternateContent>
      </w:r>
      <w:r>
        <w:rPr>
          <w:noProof/>
        </w:rPr>
        <w:drawing>
          <wp:inline distT="0" distB="0" distL="0" distR="0" wp14:anchorId="003A3A7C" wp14:editId="5EE3DAB2">
            <wp:extent cx="1514475" cy="1506108"/>
            <wp:effectExtent l="0" t="0" r="0" b="0"/>
            <wp:docPr id="1" name="Picture 1" descr="A picture containing food,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ward County logo.png"/>
                    <pic:cNvPicPr/>
                  </pic:nvPicPr>
                  <pic:blipFill>
                    <a:blip r:embed="rId6">
                      <a:extLst>
                        <a:ext uri="{28A0092B-C50C-407E-A947-70E740481C1C}">
                          <a14:useLocalDpi xmlns:a14="http://schemas.microsoft.com/office/drawing/2010/main" val="0"/>
                        </a:ext>
                      </a:extLst>
                    </a:blip>
                    <a:stretch>
                      <a:fillRect/>
                    </a:stretch>
                  </pic:blipFill>
                  <pic:spPr>
                    <a:xfrm>
                      <a:off x="0" y="0"/>
                      <a:ext cx="1550052" cy="1541488"/>
                    </a:xfrm>
                    <a:prstGeom prst="rect">
                      <a:avLst/>
                    </a:prstGeom>
                  </pic:spPr>
                </pic:pic>
              </a:graphicData>
            </a:graphic>
          </wp:inline>
        </w:drawing>
      </w:r>
    </w:p>
    <w:p w14:paraId="682A3B40" w14:textId="77777777" w:rsidR="00322E3A" w:rsidRDefault="001E4076" w:rsidP="00322E3A">
      <w:pPr>
        <w:spacing w:line="240" w:lineRule="auto"/>
        <w:rPr>
          <w:b/>
          <w:bCs/>
          <w:sz w:val="28"/>
          <w:szCs w:val="28"/>
        </w:rPr>
      </w:pPr>
      <w:r w:rsidRPr="001E4076">
        <w:rPr>
          <w:b/>
          <w:bCs/>
          <w:sz w:val="28"/>
          <w:szCs w:val="28"/>
        </w:rPr>
        <w:t>SEWARD COUNTY TEST RESULTS</w:t>
      </w:r>
      <w:r w:rsidR="00322E3A">
        <w:rPr>
          <w:b/>
          <w:bCs/>
          <w:sz w:val="28"/>
          <w:szCs w:val="28"/>
        </w:rPr>
        <w:t xml:space="preserve"> </w:t>
      </w:r>
    </w:p>
    <w:p w14:paraId="7F1FA1A7" w14:textId="08F7AB34" w:rsidR="00322E3A" w:rsidRPr="001342B2" w:rsidRDefault="001342B2" w:rsidP="00322E3A">
      <w:pPr>
        <w:spacing w:line="240" w:lineRule="auto"/>
        <w:rPr>
          <w:b/>
          <w:bCs/>
          <w:sz w:val="24"/>
          <w:szCs w:val="24"/>
        </w:rPr>
      </w:pPr>
      <w:r w:rsidRPr="001342B2">
        <w:rPr>
          <w:sz w:val="24"/>
          <w:szCs w:val="24"/>
        </w:rPr>
        <w:t xml:space="preserve">These numbers reflect the local results received by the Seward County Health Department as of 6:00pm each day. Any results received after that time will be reflected in tomorrow’s totals. </w:t>
      </w:r>
    </w:p>
    <w:tbl>
      <w:tblPr>
        <w:tblStyle w:val="TableGrid"/>
        <w:tblW w:w="0" w:type="auto"/>
        <w:tblLook w:val="04A0" w:firstRow="1" w:lastRow="0" w:firstColumn="1" w:lastColumn="0" w:noHBand="0" w:noVBand="1"/>
      </w:tblPr>
      <w:tblGrid>
        <w:gridCol w:w="4675"/>
        <w:gridCol w:w="4675"/>
      </w:tblGrid>
      <w:tr w:rsidR="001E4076" w14:paraId="23FA4A81" w14:textId="05BD5507" w:rsidTr="001E4076">
        <w:tc>
          <w:tcPr>
            <w:tcW w:w="4675" w:type="dxa"/>
          </w:tcPr>
          <w:p w14:paraId="537E0107" w14:textId="6BDDF84E" w:rsidR="001E4076" w:rsidRPr="00E15E0D" w:rsidRDefault="001E4076">
            <w:pPr>
              <w:rPr>
                <w:sz w:val="24"/>
                <w:szCs w:val="24"/>
              </w:rPr>
            </w:pPr>
            <w:r w:rsidRPr="00E15E0D">
              <w:rPr>
                <w:sz w:val="24"/>
                <w:szCs w:val="24"/>
              </w:rPr>
              <w:t xml:space="preserve">Total </w:t>
            </w:r>
            <w:r w:rsidR="00080870">
              <w:rPr>
                <w:sz w:val="24"/>
                <w:szCs w:val="24"/>
              </w:rPr>
              <w:t>Tests</w:t>
            </w:r>
            <w:r w:rsidRPr="00E15E0D">
              <w:rPr>
                <w:sz w:val="24"/>
                <w:szCs w:val="24"/>
              </w:rPr>
              <w:t xml:space="preserve"> </w:t>
            </w:r>
            <w:r w:rsidR="00DA0501">
              <w:rPr>
                <w:sz w:val="24"/>
                <w:szCs w:val="24"/>
              </w:rPr>
              <w:t>Performed</w:t>
            </w:r>
            <w:r w:rsidR="00D1070D">
              <w:rPr>
                <w:sz w:val="24"/>
                <w:szCs w:val="24"/>
              </w:rPr>
              <w:t>*</w:t>
            </w:r>
          </w:p>
        </w:tc>
        <w:tc>
          <w:tcPr>
            <w:tcW w:w="4675" w:type="dxa"/>
          </w:tcPr>
          <w:p w14:paraId="4B73B2ED" w14:textId="074FD08F" w:rsidR="00653A49" w:rsidRDefault="00C761E1" w:rsidP="00653A49">
            <w:pPr>
              <w:jc w:val="center"/>
            </w:pPr>
            <w:r>
              <w:t>3003</w:t>
            </w:r>
          </w:p>
        </w:tc>
      </w:tr>
      <w:tr w:rsidR="001E4076" w14:paraId="75521A6E" w14:textId="30A40F95" w:rsidTr="001E4076">
        <w:tc>
          <w:tcPr>
            <w:tcW w:w="4675" w:type="dxa"/>
          </w:tcPr>
          <w:p w14:paraId="5408EBFD" w14:textId="24771490" w:rsidR="001E4076" w:rsidRPr="00E15E0D" w:rsidRDefault="00E15E0D">
            <w:pPr>
              <w:rPr>
                <w:sz w:val="24"/>
                <w:szCs w:val="24"/>
              </w:rPr>
            </w:pPr>
            <w:r w:rsidRPr="00E15E0D">
              <w:rPr>
                <w:sz w:val="24"/>
                <w:szCs w:val="24"/>
              </w:rPr>
              <w:t xml:space="preserve">Total </w:t>
            </w:r>
            <w:r w:rsidR="001E4076" w:rsidRPr="00E15E0D">
              <w:rPr>
                <w:sz w:val="24"/>
                <w:szCs w:val="24"/>
              </w:rPr>
              <w:t>Positive Lab Results</w:t>
            </w:r>
            <w:r w:rsidR="00DA0501">
              <w:rPr>
                <w:sz w:val="24"/>
                <w:szCs w:val="24"/>
              </w:rPr>
              <w:t xml:space="preserve"> (SW CO)</w:t>
            </w:r>
          </w:p>
        </w:tc>
        <w:tc>
          <w:tcPr>
            <w:tcW w:w="4675" w:type="dxa"/>
          </w:tcPr>
          <w:p w14:paraId="20F686AC" w14:textId="7C3A1424" w:rsidR="001E4076" w:rsidRDefault="00C761E1" w:rsidP="00653A49">
            <w:pPr>
              <w:jc w:val="center"/>
            </w:pPr>
            <w:r>
              <w:t>924</w:t>
            </w:r>
          </w:p>
        </w:tc>
      </w:tr>
      <w:tr w:rsidR="001E4076" w14:paraId="73B1ABD5" w14:textId="2C992929" w:rsidTr="001E4076">
        <w:tc>
          <w:tcPr>
            <w:tcW w:w="4675" w:type="dxa"/>
          </w:tcPr>
          <w:p w14:paraId="69CCDFC6" w14:textId="617BF435" w:rsidR="001E4076" w:rsidRPr="00E15E0D" w:rsidRDefault="00E15E0D">
            <w:pPr>
              <w:rPr>
                <w:sz w:val="24"/>
                <w:szCs w:val="24"/>
              </w:rPr>
            </w:pPr>
            <w:r w:rsidRPr="00E15E0D">
              <w:rPr>
                <w:sz w:val="24"/>
                <w:szCs w:val="24"/>
              </w:rPr>
              <w:t xml:space="preserve">Total </w:t>
            </w:r>
            <w:r w:rsidR="001E4076" w:rsidRPr="00E15E0D">
              <w:rPr>
                <w:sz w:val="24"/>
                <w:szCs w:val="24"/>
              </w:rPr>
              <w:t>Negative Lab Results</w:t>
            </w:r>
            <w:r w:rsidR="00DA0501">
              <w:rPr>
                <w:sz w:val="24"/>
                <w:szCs w:val="24"/>
              </w:rPr>
              <w:t xml:space="preserve"> (SW CO)</w:t>
            </w:r>
          </w:p>
        </w:tc>
        <w:tc>
          <w:tcPr>
            <w:tcW w:w="4675" w:type="dxa"/>
          </w:tcPr>
          <w:p w14:paraId="0ACCD7F9" w14:textId="7261037F" w:rsidR="001E4076" w:rsidRDefault="00C761E1" w:rsidP="00653A49">
            <w:pPr>
              <w:jc w:val="center"/>
            </w:pPr>
            <w:r>
              <w:t>1944</w:t>
            </w:r>
          </w:p>
        </w:tc>
      </w:tr>
      <w:tr w:rsidR="001E4076" w14:paraId="3AE6F588" w14:textId="6F862945" w:rsidTr="001E4076">
        <w:tc>
          <w:tcPr>
            <w:tcW w:w="4675" w:type="dxa"/>
          </w:tcPr>
          <w:p w14:paraId="021A02B8" w14:textId="3603027B" w:rsidR="001E4076" w:rsidRPr="00E15E0D" w:rsidRDefault="00E15E0D">
            <w:pPr>
              <w:rPr>
                <w:sz w:val="24"/>
                <w:szCs w:val="24"/>
              </w:rPr>
            </w:pPr>
            <w:r w:rsidRPr="00E15E0D">
              <w:rPr>
                <w:sz w:val="24"/>
                <w:szCs w:val="24"/>
              </w:rPr>
              <w:t xml:space="preserve">Total </w:t>
            </w:r>
            <w:r w:rsidR="001E4076" w:rsidRPr="00E15E0D">
              <w:rPr>
                <w:sz w:val="24"/>
                <w:szCs w:val="24"/>
              </w:rPr>
              <w:t>Pending Lab Results</w:t>
            </w:r>
          </w:p>
        </w:tc>
        <w:tc>
          <w:tcPr>
            <w:tcW w:w="4675" w:type="dxa"/>
          </w:tcPr>
          <w:p w14:paraId="08EA36A7" w14:textId="6202C63B" w:rsidR="001E4076" w:rsidRDefault="00C761E1" w:rsidP="00653A49">
            <w:pPr>
              <w:jc w:val="center"/>
            </w:pPr>
            <w:r>
              <w:t>30</w:t>
            </w:r>
          </w:p>
        </w:tc>
      </w:tr>
      <w:tr w:rsidR="00812DA8" w14:paraId="11DE9ABE" w14:textId="77777777" w:rsidTr="001E4076">
        <w:tc>
          <w:tcPr>
            <w:tcW w:w="4675" w:type="dxa"/>
          </w:tcPr>
          <w:p w14:paraId="175D4E0E" w14:textId="039B260B" w:rsidR="00812DA8" w:rsidRPr="00E15E0D" w:rsidRDefault="009E1E27">
            <w:pPr>
              <w:rPr>
                <w:sz w:val="24"/>
                <w:szCs w:val="24"/>
              </w:rPr>
            </w:pPr>
            <w:r>
              <w:rPr>
                <w:sz w:val="24"/>
                <w:szCs w:val="24"/>
              </w:rPr>
              <w:t>Total Outside SW Co Positives</w:t>
            </w:r>
          </w:p>
        </w:tc>
        <w:tc>
          <w:tcPr>
            <w:tcW w:w="4675" w:type="dxa"/>
          </w:tcPr>
          <w:p w14:paraId="71883823" w14:textId="3039E5CF" w:rsidR="00812DA8" w:rsidRDefault="00AD60C5" w:rsidP="00D1070D">
            <w:pPr>
              <w:jc w:val="center"/>
            </w:pPr>
            <w:r>
              <w:t>93</w:t>
            </w:r>
          </w:p>
        </w:tc>
      </w:tr>
      <w:tr w:rsidR="00D1070D" w14:paraId="2728DC9E" w14:textId="77777777" w:rsidTr="001E4076">
        <w:tc>
          <w:tcPr>
            <w:tcW w:w="4675" w:type="dxa"/>
          </w:tcPr>
          <w:p w14:paraId="3361729B" w14:textId="35403766" w:rsidR="00D1070D" w:rsidRDefault="00D1070D">
            <w:pPr>
              <w:rPr>
                <w:sz w:val="24"/>
                <w:szCs w:val="24"/>
              </w:rPr>
            </w:pPr>
            <w:r>
              <w:rPr>
                <w:sz w:val="24"/>
                <w:szCs w:val="24"/>
              </w:rPr>
              <w:t>Total KDHE Rejected Tests**</w:t>
            </w:r>
          </w:p>
        </w:tc>
        <w:tc>
          <w:tcPr>
            <w:tcW w:w="4675" w:type="dxa"/>
          </w:tcPr>
          <w:p w14:paraId="3C76730F" w14:textId="66B399EA" w:rsidR="00D1070D" w:rsidRDefault="006E31F2" w:rsidP="00C761E1">
            <w:pPr>
              <w:jc w:val="center"/>
            </w:pPr>
            <w:r>
              <w:t>1</w:t>
            </w:r>
            <w:r w:rsidR="00C761E1">
              <w:t>2</w:t>
            </w:r>
          </w:p>
        </w:tc>
      </w:tr>
      <w:tr w:rsidR="0003065F" w14:paraId="61844706" w14:textId="77777777" w:rsidTr="001E4076">
        <w:tc>
          <w:tcPr>
            <w:tcW w:w="4675" w:type="dxa"/>
          </w:tcPr>
          <w:p w14:paraId="19F64EE5" w14:textId="62ED2AC9" w:rsidR="0003065F" w:rsidRDefault="0003065F">
            <w:pPr>
              <w:rPr>
                <w:sz w:val="24"/>
                <w:szCs w:val="24"/>
              </w:rPr>
            </w:pPr>
            <w:r>
              <w:rPr>
                <w:sz w:val="24"/>
                <w:szCs w:val="24"/>
              </w:rPr>
              <w:t>Total Recovered***</w:t>
            </w:r>
          </w:p>
        </w:tc>
        <w:tc>
          <w:tcPr>
            <w:tcW w:w="4675" w:type="dxa"/>
          </w:tcPr>
          <w:p w14:paraId="193D58CC" w14:textId="0493D2DA" w:rsidR="0003065F" w:rsidRDefault="00C761E1" w:rsidP="00D1070D">
            <w:pPr>
              <w:jc w:val="center"/>
            </w:pPr>
            <w:r>
              <w:t>830</w:t>
            </w:r>
          </w:p>
        </w:tc>
      </w:tr>
      <w:tr w:rsidR="007865AC" w14:paraId="1DBC1422" w14:textId="77777777" w:rsidTr="001E4076">
        <w:tc>
          <w:tcPr>
            <w:tcW w:w="4675" w:type="dxa"/>
          </w:tcPr>
          <w:p w14:paraId="318DDF38" w14:textId="55140956" w:rsidR="007865AC" w:rsidRDefault="007865AC">
            <w:pPr>
              <w:rPr>
                <w:sz w:val="24"/>
                <w:szCs w:val="24"/>
              </w:rPr>
            </w:pPr>
            <w:r>
              <w:rPr>
                <w:sz w:val="24"/>
                <w:szCs w:val="24"/>
              </w:rPr>
              <w:t xml:space="preserve">Total </w:t>
            </w:r>
            <w:r w:rsidR="00361DF5">
              <w:rPr>
                <w:sz w:val="24"/>
                <w:szCs w:val="24"/>
              </w:rPr>
              <w:t xml:space="preserve">COVID-19 </w:t>
            </w:r>
            <w:r>
              <w:rPr>
                <w:sz w:val="24"/>
                <w:szCs w:val="24"/>
              </w:rPr>
              <w:t>Deaths (SW CO)</w:t>
            </w:r>
          </w:p>
        </w:tc>
        <w:tc>
          <w:tcPr>
            <w:tcW w:w="4675" w:type="dxa"/>
          </w:tcPr>
          <w:p w14:paraId="2AB931E6" w14:textId="532C0B0D" w:rsidR="007865AC" w:rsidRDefault="003564A8" w:rsidP="00D1070D">
            <w:pPr>
              <w:jc w:val="center"/>
            </w:pPr>
            <w:r>
              <w:t>2</w:t>
            </w:r>
          </w:p>
        </w:tc>
      </w:tr>
    </w:tbl>
    <w:p w14:paraId="4B49E95C" w14:textId="418D8CC5" w:rsidR="00D1070D" w:rsidRDefault="00080870">
      <w:pPr>
        <w:rPr>
          <w:sz w:val="20"/>
          <w:szCs w:val="20"/>
        </w:rPr>
      </w:pPr>
      <w:r w:rsidRPr="00080870">
        <w:rPr>
          <w:sz w:val="20"/>
          <w:szCs w:val="20"/>
        </w:rPr>
        <w:t>*The “Total Tests Performed” includes all individuals tested by facilities in Seward County that are known by the health department, but they may not all be Seward County residents.  “Total Positive Lab Results” includes ONLY Seward County residents that have been tested and confirmed as positive cases.</w:t>
      </w:r>
    </w:p>
    <w:p w14:paraId="66B19A9D" w14:textId="2FA89059" w:rsidR="0003065F" w:rsidRDefault="00D1070D">
      <w:pPr>
        <w:rPr>
          <w:sz w:val="20"/>
          <w:szCs w:val="20"/>
        </w:rPr>
      </w:pPr>
      <w:r>
        <w:rPr>
          <w:sz w:val="20"/>
          <w:szCs w:val="20"/>
        </w:rPr>
        <w:t xml:space="preserve">** “Rejected tests” are tests that were performed outside the guidelines for testing or were damaged in shipment. Patients are retested when appropriate in these cases. </w:t>
      </w:r>
    </w:p>
    <w:p w14:paraId="23763B01" w14:textId="43238398" w:rsidR="00746EC6" w:rsidRPr="00746EC6" w:rsidRDefault="0003065F">
      <w:pPr>
        <w:rPr>
          <w:sz w:val="20"/>
          <w:szCs w:val="20"/>
        </w:rPr>
      </w:pPr>
      <w:r>
        <w:rPr>
          <w:sz w:val="20"/>
          <w:szCs w:val="20"/>
        </w:rPr>
        <w:t xml:space="preserve">***Patients are considered recovered when they are no longer </w:t>
      </w:r>
      <w:r w:rsidRPr="0003065F">
        <w:rPr>
          <w:rFonts w:ascii="Times New Roman" w:hAnsi="Times New Roman" w:cs="Times New Roman"/>
          <w:sz w:val="20"/>
          <w:szCs w:val="20"/>
        </w:rPr>
        <w:t xml:space="preserve">being contacted by the Seward County Health Department because </w:t>
      </w:r>
      <w:r>
        <w:rPr>
          <w:rFonts w:ascii="Times New Roman" w:hAnsi="Times New Roman" w:cs="Times New Roman"/>
          <w:sz w:val="20"/>
          <w:szCs w:val="20"/>
        </w:rPr>
        <w:t>they have</w:t>
      </w:r>
      <w:r w:rsidRPr="0003065F">
        <w:rPr>
          <w:rFonts w:ascii="Times New Roman" w:hAnsi="Times New Roman" w:cs="Times New Roman"/>
          <w:sz w:val="20"/>
          <w:szCs w:val="20"/>
        </w:rPr>
        <w:t xml:space="preserve"> completed</w:t>
      </w:r>
      <w:r>
        <w:rPr>
          <w:rFonts w:ascii="Times New Roman" w:hAnsi="Times New Roman" w:cs="Times New Roman"/>
          <w:sz w:val="20"/>
          <w:szCs w:val="20"/>
        </w:rPr>
        <w:t xml:space="preserve"> their</w:t>
      </w:r>
      <w:r w:rsidRPr="0003065F">
        <w:rPr>
          <w:rFonts w:ascii="Times New Roman" w:hAnsi="Times New Roman" w:cs="Times New Roman"/>
          <w:sz w:val="20"/>
          <w:szCs w:val="20"/>
        </w:rPr>
        <w:t xml:space="preserve"> isolation for COVID-19.</w:t>
      </w:r>
      <w:r>
        <w:rPr>
          <w:rFonts w:ascii="Times New Roman" w:hAnsi="Times New Roman" w:cs="Times New Roman"/>
          <w:sz w:val="20"/>
          <w:szCs w:val="20"/>
        </w:rPr>
        <w:t xml:space="preserve"> These will be reported Mondays and Thursdays.</w:t>
      </w:r>
      <w:r w:rsidR="00080870" w:rsidRPr="00080870">
        <w:rPr>
          <w:sz w:val="20"/>
          <w:szCs w:val="20"/>
        </w:rPr>
        <w:br/>
      </w:r>
    </w:p>
    <w:p w14:paraId="2307BDE9" w14:textId="4A5B39A2" w:rsidR="00322E3A" w:rsidRDefault="00322E3A">
      <w:pPr>
        <w:rPr>
          <w:b/>
          <w:bCs/>
          <w:sz w:val="28"/>
          <w:szCs w:val="28"/>
        </w:rPr>
      </w:pPr>
      <w:r>
        <w:rPr>
          <w:b/>
          <w:bCs/>
          <w:sz w:val="28"/>
          <w:szCs w:val="28"/>
        </w:rPr>
        <w:t>STATE OF KANSAS TEST RESULTS</w:t>
      </w:r>
    </w:p>
    <w:p w14:paraId="28BEDD09" w14:textId="7FD2CE3E" w:rsidR="00322E3A" w:rsidRDefault="00322E3A">
      <w:pPr>
        <w:rPr>
          <w:sz w:val="20"/>
          <w:szCs w:val="20"/>
        </w:rPr>
      </w:pPr>
      <w:r>
        <w:rPr>
          <w:sz w:val="20"/>
          <w:szCs w:val="20"/>
        </w:rPr>
        <w:t xml:space="preserve">(As tracked by the Kansas Department of Health and Environment - </w:t>
      </w:r>
      <w:hyperlink r:id="rId7" w:history="1">
        <w:r w:rsidRPr="00FB4C16">
          <w:rPr>
            <w:rStyle w:val="Hyperlink"/>
            <w:sz w:val="20"/>
            <w:szCs w:val="20"/>
          </w:rPr>
          <w:t>https://govstatus.egov.com/coronavirus</w:t>
        </w:r>
      </w:hyperlink>
      <w:r>
        <w:rPr>
          <w:sz w:val="20"/>
          <w:szCs w:val="20"/>
        </w:rPr>
        <w:t>)</w:t>
      </w:r>
    </w:p>
    <w:tbl>
      <w:tblPr>
        <w:tblStyle w:val="TableGrid"/>
        <w:tblW w:w="0" w:type="auto"/>
        <w:tblLook w:val="04A0" w:firstRow="1" w:lastRow="0" w:firstColumn="1" w:lastColumn="0" w:noHBand="0" w:noVBand="1"/>
      </w:tblPr>
      <w:tblGrid>
        <w:gridCol w:w="4675"/>
        <w:gridCol w:w="4675"/>
      </w:tblGrid>
      <w:tr w:rsidR="00CB46A0" w14:paraId="7C8120FB" w14:textId="77777777" w:rsidTr="00322E3A">
        <w:tc>
          <w:tcPr>
            <w:tcW w:w="4675" w:type="dxa"/>
          </w:tcPr>
          <w:p w14:paraId="65C928D9" w14:textId="66B36BCF" w:rsidR="00CB46A0" w:rsidRPr="00E15E0D" w:rsidRDefault="00CB46A0" w:rsidP="00CB46A0">
            <w:pPr>
              <w:rPr>
                <w:sz w:val="24"/>
                <w:szCs w:val="24"/>
              </w:rPr>
            </w:pPr>
            <w:r w:rsidRPr="00E15E0D">
              <w:rPr>
                <w:sz w:val="24"/>
                <w:szCs w:val="24"/>
              </w:rPr>
              <w:t>Total Positive Cases</w:t>
            </w:r>
          </w:p>
        </w:tc>
        <w:tc>
          <w:tcPr>
            <w:tcW w:w="4675" w:type="dxa"/>
          </w:tcPr>
          <w:p w14:paraId="7130E9AA" w14:textId="22AE321A" w:rsidR="00CB46A0" w:rsidRDefault="00CB46A0" w:rsidP="00515812">
            <w:pPr>
              <w:jc w:val="center"/>
              <w:rPr>
                <w:sz w:val="20"/>
                <w:szCs w:val="20"/>
              </w:rPr>
            </w:pPr>
            <w:r w:rsidRPr="00F52A65">
              <w:t>1</w:t>
            </w:r>
            <w:r w:rsidR="00515812">
              <w:t>1</w:t>
            </w:r>
            <w:r w:rsidRPr="00F52A65">
              <w:t>,</w:t>
            </w:r>
            <w:r w:rsidR="00515812">
              <w:t>047</w:t>
            </w:r>
          </w:p>
        </w:tc>
      </w:tr>
      <w:tr w:rsidR="00CB46A0" w14:paraId="67412F88" w14:textId="77777777" w:rsidTr="00322E3A">
        <w:tc>
          <w:tcPr>
            <w:tcW w:w="4675" w:type="dxa"/>
          </w:tcPr>
          <w:p w14:paraId="00DB31B4" w14:textId="7B90A719" w:rsidR="00CB46A0" w:rsidRPr="00E15E0D" w:rsidRDefault="00CB46A0" w:rsidP="00CB46A0">
            <w:pPr>
              <w:rPr>
                <w:sz w:val="24"/>
                <w:szCs w:val="24"/>
              </w:rPr>
            </w:pPr>
            <w:r w:rsidRPr="00E15E0D">
              <w:rPr>
                <w:sz w:val="24"/>
                <w:szCs w:val="24"/>
              </w:rPr>
              <w:t>Statewide Deaths</w:t>
            </w:r>
          </w:p>
        </w:tc>
        <w:tc>
          <w:tcPr>
            <w:tcW w:w="4675" w:type="dxa"/>
          </w:tcPr>
          <w:p w14:paraId="740E64E2" w14:textId="4E1C0F4B" w:rsidR="00CB46A0" w:rsidRDefault="00CB46A0" w:rsidP="00515812">
            <w:pPr>
              <w:jc w:val="center"/>
              <w:rPr>
                <w:sz w:val="20"/>
                <w:szCs w:val="20"/>
              </w:rPr>
            </w:pPr>
            <w:r w:rsidRPr="00F52A65">
              <w:t>24</w:t>
            </w:r>
            <w:r w:rsidR="00515812">
              <w:t>3</w:t>
            </w:r>
          </w:p>
        </w:tc>
      </w:tr>
      <w:tr w:rsidR="00CB46A0" w14:paraId="445E42C9" w14:textId="77777777" w:rsidTr="00322E3A">
        <w:tc>
          <w:tcPr>
            <w:tcW w:w="4675" w:type="dxa"/>
          </w:tcPr>
          <w:p w14:paraId="4AC95C55" w14:textId="18647A23" w:rsidR="00CB46A0" w:rsidRPr="00E15E0D" w:rsidRDefault="00CB46A0" w:rsidP="00CB46A0">
            <w:pPr>
              <w:rPr>
                <w:sz w:val="24"/>
                <w:szCs w:val="24"/>
              </w:rPr>
            </w:pPr>
            <w:r w:rsidRPr="00E15E0D">
              <w:rPr>
                <w:sz w:val="24"/>
                <w:szCs w:val="24"/>
              </w:rPr>
              <w:t>Total Negative Cases in Kansas</w:t>
            </w:r>
          </w:p>
        </w:tc>
        <w:tc>
          <w:tcPr>
            <w:tcW w:w="4675" w:type="dxa"/>
          </w:tcPr>
          <w:p w14:paraId="29E8003F" w14:textId="6C652BE2" w:rsidR="00CB46A0" w:rsidRDefault="00515812" w:rsidP="00515812">
            <w:pPr>
              <w:jc w:val="center"/>
              <w:rPr>
                <w:sz w:val="20"/>
                <w:szCs w:val="20"/>
              </w:rPr>
            </w:pPr>
            <w:r>
              <w:t>118</w:t>
            </w:r>
            <w:r w:rsidR="00CB46A0" w:rsidRPr="00F52A65">
              <w:t>,</w:t>
            </w:r>
            <w:r>
              <w:t>105</w:t>
            </w:r>
          </w:p>
        </w:tc>
      </w:tr>
    </w:tbl>
    <w:p w14:paraId="6B70E792" w14:textId="7515923E" w:rsidR="00E15E0D" w:rsidRDefault="00386475">
      <w:pPr>
        <w:rPr>
          <w:sz w:val="20"/>
          <w:szCs w:val="20"/>
        </w:rPr>
      </w:pPr>
      <w:r>
        <w:rPr>
          <w:sz w:val="20"/>
          <w:szCs w:val="20"/>
        </w:rPr>
        <w:t xml:space="preserve">The Kansas Department of Health and Environment (KDHE) is now only reporting new numbers three times a week—Mondays, Wednesdays, and Fridays. </w:t>
      </w:r>
    </w:p>
    <w:p w14:paraId="0F965D80" w14:textId="546CEC93" w:rsidR="00E15E0D" w:rsidRDefault="00E15E0D">
      <w:pPr>
        <w:rPr>
          <w:sz w:val="20"/>
          <w:szCs w:val="20"/>
        </w:rPr>
      </w:pPr>
    </w:p>
    <w:p w14:paraId="3C5B5890" w14:textId="17616674" w:rsidR="00312CEE" w:rsidRDefault="00312CEE">
      <w:pPr>
        <w:rPr>
          <w:sz w:val="24"/>
          <w:szCs w:val="24"/>
        </w:rPr>
      </w:pPr>
    </w:p>
    <w:p w14:paraId="0EA43753" w14:textId="4CEB340F" w:rsidR="00312CEE" w:rsidRDefault="00312CEE">
      <w:pPr>
        <w:rPr>
          <w:sz w:val="24"/>
          <w:szCs w:val="24"/>
        </w:rPr>
      </w:pPr>
    </w:p>
    <w:p w14:paraId="3BFD5304" w14:textId="3B77F6F5" w:rsidR="00AB7BC1" w:rsidRPr="00386475" w:rsidRDefault="006D5D92" w:rsidP="00386475">
      <w:pPr>
        <w:rPr>
          <w:sz w:val="24"/>
          <w:szCs w:val="24"/>
        </w:rPr>
      </w:pPr>
      <w:r>
        <w:rPr>
          <w:noProof/>
        </w:rPr>
        <w:lastRenderedPageBreak/>
        <mc:AlternateContent>
          <mc:Choice Requires="wpg">
            <w:drawing>
              <wp:anchor distT="45720" distB="45720" distL="182880" distR="182880" simplePos="0" relativeHeight="251661312" behindDoc="0" locked="0" layoutInCell="1" allowOverlap="1" wp14:anchorId="00927E84" wp14:editId="64AC4AEA">
                <wp:simplePos x="0" y="0"/>
                <wp:positionH relativeFrom="margin">
                  <wp:align>right</wp:align>
                </wp:positionH>
                <wp:positionV relativeFrom="margin">
                  <wp:posOffset>-68580</wp:posOffset>
                </wp:positionV>
                <wp:extent cx="4124325" cy="1667510"/>
                <wp:effectExtent l="0" t="0" r="28575" b="8890"/>
                <wp:wrapSquare wrapText="bothSides"/>
                <wp:docPr id="2" name="Group 2"/>
                <wp:cNvGraphicFramePr/>
                <a:graphic xmlns:a="http://schemas.openxmlformats.org/drawingml/2006/main">
                  <a:graphicData uri="http://schemas.microsoft.com/office/word/2010/wordprocessingGroup">
                    <wpg:wgp>
                      <wpg:cNvGrpSpPr/>
                      <wpg:grpSpPr>
                        <a:xfrm>
                          <a:off x="0" y="0"/>
                          <a:ext cx="4124325" cy="1667510"/>
                          <a:chOff x="0" y="0"/>
                          <a:chExt cx="3567448" cy="1953097"/>
                        </a:xfrm>
                      </wpg:grpSpPr>
                      <wps:wsp>
                        <wps:cNvPr id="3" name="Rectangle 3"/>
                        <wps:cNvSpPr/>
                        <wps:spPr>
                          <a:xfrm>
                            <a:off x="0" y="0"/>
                            <a:ext cx="3567448" cy="270605"/>
                          </a:xfrm>
                          <a:prstGeom prst="rect">
                            <a:avLst/>
                          </a:prstGeom>
                          <a:solidFill>
                            <a:srgbClr val="C00000"/>
                          </a:solidFill>
                          <a:ln w="12700" cap="flat" cmpd="sng" algn="ctr">
                            <a:solidFill>
                              <a:srgbClr val="C00000"/>
                            </a:solidFill>
                            <a:prstDash val="solid"/>
                            <a:miter lim="800000"/>
                          </a:ln>
                          <a:effectLst/>
                        </wps:spPr>
                        <wps:txbx>
                          <w:txbxContent>
                            <w:p w14:paraId="3D831DA2" w14:textId="77777777" w:rsidR="000C583D" w:rsidRDefault="000C583D" w:rsidP="00312CE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75751"/>
                            <a:ext cx="3567448" cy="1677346"/>
                          </a:xfrm>
                          <a:prstGeom prst="rect">
                            <a:avLst/>
                          </a:prstGeom>
                          <a:noFill/>
                          <a:ln w="6350">
                            <a:noFill/>
                          </a:ln>
                          <a:effectLst/>
                        </wps:spPr>
                        <wps:txbx>
                          <w:txbxContent>
                            <w:p w14:paraId="328B81D5" w14:textId="7F858BF3" w:rsidR="000C583D" w:rsidRPr="00A85ACE" w:rsidRDefault="000C583D" w:rsidP="00312CEE">
                              <w:pPr>
                                <w:rPr>
                                  <w:b/>
                                  <w:bCs/>
                                  <w:caps/>
                                  <w:sz w:val="36"/>
                                  <w:szCs w:val="36"/>
                                  <w:lang w:val="es-ES"/>
                                </w:rPr>
                              </w:pPr>
                              <w:r w:rsidRPr="00A85ACE">
                                <w:rPr>
                                  <w:b/>
                                  <w:bCs/>
                                  <w:caps/>
                                  <w:sz w:val="36"/>
                                  <w:szCs w:val="36"/>
                                  <w:lang w:val="es-ES"/>
                                </w:rPr>
                                <w:t xml:space="preserve">DEPARTAMENTO DE SALUD DEL CONDADO DE SEWARD </w:t>
                              </w:r>
                            </w:p>
                            <w:p w14:paraId="2D009302" w14:textId="171C4838" w:rsidR="000C583D" w:rsidRPr="0053503C" w:rsidRDefault="000C583D" w:rsidP="00312CEE">
                              <w:pPr>
                                <w:rPr>
                                  <w:caps/>
                                  <w:sz w:val="32"/>
                                  <w:szCs w:val="32"/>
                                  <w:lang w:val="es-ES"/>
                                </w:rPr>
                              </w:pPr>
                              <w:r w:rsidRPr="0053503C">
                                <w:rPr>
                                  <w:caps/>
                                  <w:sz w:val="32"/>
                                  <w:szCs w:val="32"/>
                                  <w:lang w:val="es-ES"/>
                                </w:rPr>
                                <w:t>ACTUALIZACION D</w:t>
                              </w:r>
                              <w:r>
                                <w:rPr>
                                  <w:caps/>
                                  <w:sz w:val="32"/>
                                  <w:szCs w:val="32"/>
                                  <w:lang w:val="es-ES"/>
                                </w:rPr>
                                <w:t>E COVID-19</w:t>
                              </w:r>
                            </w:p>
                            <w:p w14:paraId="0A148A46" w14:textId="78BCE933" w:rsidR="000C583D" w:rsidRPr="00C238FC" w:rsidRDefault="00CB46A0" w:rsidP="00312CEE">
                              <w:pPr>
                                <w:rPr>
                                  <w:caps/>
                                  <w:sz w:val="32"/>
                                  <w:szCs w:val="32"/>
                                  <w:lang w:val="es-ES"/>
                                </w:rPr>
                              </w:pPr>
                              <w:r w:rsidRPr="00EE6DB9">
                                <w:rPr>
                                  <w:caps/>
                                  <w:sz w:val="32"/>
                                  <w:szCs w:val="32"/>
                                  <w:lang w:val="es-ES"/>
                                </w:rPr>
                                <w:t>1</w:t>
                              </w:r>
                              <w:r w:rsidR="00C761E1" w:rsidRPr="00EE6DB9">
                                <w:rPr>
                                  <w:caps/>
                                  <w:sz w:val="32"/>
                                  <w:szCs w:val="32"/>
                                  <w:lang w:val="es-ES"/>
                                </w:rPr>
                                <w:t>2</w:t>
                              </w:r>
                              <w:r w:rsidR="000C583D">
                                <w:rPr>
                                  <w:caps/>
                                  <w:sz w:val="32"/>
                                  <w:szCs w:val="32"/>
                                  <w:lang w:val="es-ES"/>
                                </w:rPr>
                                <w:t xml:space="preserve"> </w:t>
                              </w:r>
                              <w:r w:rsidR="000C583D" w:rsidRPr="00C238FC">
                                <w:rPr>
                                  <w:caps/>
                                  <w:sz w:val="32"/>
                                  <w:szCs w:val="32"/>
                                  <w:lang w:val="es-ES"/>
                                </w:rPr>
                                <w:t xml:space="preserve">de </w:t>
                              </w:r>
                              <w:r w:rsidR="000F753B">
                                <w:rPr>
                                  <w:caps/>
                                  <w:sz w:val="32"/>
                                  <w:szCs w:val="32"/>
                                  <w:lang w:val="es-ES"/>
                                </w:rPr>
                                <w:t>junio</w:t>
                              </w:r>
                              <w:r w:rsidR="000C583D" w:rsidRPr="00C238FC">
                                <w:rPr>
                                  <w:caps/>
                                  <w:sz w:val="32"/>
                                  <w:szCs w:val="32"/>
                                  <w:lang w:val="es-ES"/>
                                </w:rPr>
                                <w:t xml:space="preserve"> DEL 2020 </w:t>
                              </w:r>
                              <w:r w:rsidR="000C583D">
                                <w:rPr>
                                  <w:caps/>
                                  <w:sz w:val="32"/>
                                  <w:szCs w:val="32"/>
                                  <w:lang w:val="es-ES"/>
                                </w:rPr>
                                <w:t>a las</w:t>
                              </w:r>
                              <w:r w:rsidR="000C583D" w:rsidRPr="00C238FC">
                                <w:rPr>
                                  <w:caps/>
                                  <w:sz w:val="32"/>
                                  <w:szCs w:val="32"/>
                                  <w:lang w:val="es-ES"/>
                                </w:rPr>
                                <w:t xml:space="preserve"> </w:t>
                              </w:r>
                              <w:r w:rsidR="000C583D">
                                <w:rPr>
                                  <w:caps/>
                                  <w:sz w:val="32"/>
                                  <w:szCs w:val="32"/>
                                  <w:lang w:val="es-ES"/>
                                </w:rPr>
                                <w:t>6:00 p</w:t>
                              </w:r>
                              <w:r w:rsidR="000C583D" w:rsidRPr="00C238FC">
                                <w:rPr>
                                  <w:caps/>
                                  <w:sz w:val="32"/>
                                  <w:szCs w:val="32"/>
                                  <w:lang w:val="es-ES"/>
                                </w:rPr>
                                <w:t>.M.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27E84" id="Group 2" o:spid="_x0000_s1029" style="position:absolute;margin-left:273.55pt;margin-top:-5.4pt;width:324.75pt;height:131.3pt;z-index:251661312;mso-wrap-distance-left:14.4pt;mso-wrap-distance-top:3.6pt;mso-wrap-distance-right:14.4pt;mso-wrap-distance-bottom:3.6pt;mso-position-horizontal:right;mso-position-horizontal-relative:margin;mso-position-vertical-relative:margin;mso-width-relative:margin;mso-height-relative:margin" coordsize="35674,1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">
                <v:rect id="Rectangle 3"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" fillcolor="#c00000" strokecolor="#c00000" strokeweight="1pt">
                  <v:textbox>
                    <w:txbxContent>
                      <w:p w14:paraId="3D831DA2" w14:textId="77777777" w:rsidR="000C583D" w:rsidRDefault="000C583D" w:rsidP="00312CEE">
                        <w:pPr>
                          <w:jc w:val="center"/>
                          <w:rPr>
                            <w:rFonts w:asciiTheme="majorHAnsi" w:eastAsiaTheme="majorEastAsia" w:hAnsiTheme="majorHAnsi" w:cstheme="majorBidi"/>
                            <w:color w:val="FFFFFF" w:themeColor="background1"/>
                            <w:sz w:val="24"/>
                            <w:szCs w:val="28"/>
                          </w:rPr>
                        </w:pPr>
                      </w:p>
                    </w:txbxContent>
                  </v:textbox>
                </v:rect>
                <v:shape id="Text Box 4" o:spid="_x0000_s1031" type="#_x0000_t202" style="position:absolute;top:2757;width:35674;height:1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328B81D5" w14:textId="7F858BF3" w:rsidR="000C583D" w:rsidRPr="00A85ACE" w:rsidRDefault="000C583D" w:rsidP="00312CEE">
                        <w:pPr>
                          <w:rPr>
                            <w:b/>
                            <w:bCs/>
                            <w:caps/>
                            <w:sz w:val="36"/>
                            <w:szCs w:val="36"/>
                            <w:lang w:val="es-ES"/>
                          </w:rPr>
                        </w:pPr>
                        <w:r w:rsidRPr="00A85ACE">
                          <w:rPr>
                            <w:b/>
                            <w:bCs/>
                            <w:caps/>
                            <w:sz w:val="36"/>
                            <w:szCs w:val="36"/>
                            <w:lang w:val="es-ES"/>
                          </w:rPr>
                          <w:t xml:space="preserve">DEPARTAMENTO DE SALUD DEL CONDADO DE SEWARD </w:t>
                        </w:r>
                      </w:p>
                      <w:p w14:paraId="2D009302" w14:textId="171C4838" w:rsidR="000C583D" w:rsidRPr="0053503C" w:rsidRDefault="000C583D" w:rsidP="00312CEE">
                        <w:pPr>
                          <w:rPr>
                            <w:caps/>
                            <w:sz w:val="32"/>
                            <w:szCs w:val="32"/>
                            <w:lang w:val="es-ES"/>
                          </w:rPr>
                        </w:pPr>
                        <w:r w:rsidRPr="0053503C">
                          <w:rPr>
                            <w:caps/>
                            <w:sz w:val="32"/>
                            <w:szCs w:val="32"/>
                            <w:lang w:val="es-ES"/>
                          </w:rPr>
                          <w:t>ACTUALIZACION D</w:t>
                        </w:r>
                        <w:r>
                          <w:rPr>
                            <w:caps/>
                            <w:sz w:val="32"/>
                            <w:szCs w:val="32"/>
                            <w:lang w:val="es-ES"/>
                          </w:rPr>
                          <w:t>E COVID-19</w:t>
                        </w:r>
                      </w:p>
                      <w:p w14:paraId="0A148A46" w14:textId="78BCE933" w:rsidR="000C583D" w:rsidRPr="00C238FC" w:rsidRDefault="00CB46A0" w:rsidP="00312CEE">
                        <w:pPr>
                          <w:rPr>
                            <w:caps/>
                            <w:sz w:val="32"/>
                            <w:szCs w:val="32"/>
                            <w:lang w:val="es-ES"/>
                          </w:rPr>
                        </w:pPr>
                        <w:r w:rsidRPr="00EE6DB9">
                          <w:rPr>
                            <w:caps/>
                            <w:sz w:val="32"/>
                            <w:szCs w:val="32"/>
                            <w:lang w:val="es-ES"/>
                          </w:rPr>
                          <w:t>1</w:t>
                        </w:r>
                        <w:r w:rsidR="00C761E1" w:rsidRPr="00EE6DB9">
                          <w:rPr>
                            <w:caps/>
                            <w:sz w:val="32"/>
                            <w:szCs w:val="32"/>
                            <w:lang w:val="es-ES"/>
                          </w:rPr>
                          <w:t>2</w:t>
                        </w:r>
                        <w:r w:rsidR="000C583D">
                          <w:rPr>
                            <w:caps/>
                            <w:sz w:val="32"/>
                            <w:szCs w:val="32"/>
                            <w:lang w:val="es-ES"/>
                          </w:rPr>
                          <w:t xml:space="preserve"> </w:t>
                        </w:r>
                        <w:r w:rsidR="000C583D" w:rsidRPr="00C238FC">
                          <w:rPr>
                            <w:caps/>
                            <w:sz w:val="32"/>
                            <w:szCs w:val="32"/>
                            <w:lang w:val="es-ES"/>
                          </w:rPr>
                          <w:t xml:space="preserve">de </w:t>
                        </w:r>
                        <w:r w:rsidR="000F753B">
                          <w:rPr>
                            <w:caps/>
                            <w:sz w:val="32"/>
                            <w:szCs w:val="32"/>
                            <w:lang w:val="es-ES"/>
                          </w:rPr>
                          <w:t>junio</w:t>
                        </w:r>
                        <w:r w:rsidR="000C583D" w:rsidRPr="00C238FC">
                          <w:rPr>
                            <w:caps/>
                            <w:sz w:val="32"/>
                            <w:szCs w:val="32"/>
                            <w:lang w:val="es-ES"/>
                          </w:rPr>
                          <w:t xml:space="preserve"> DEL 2020 </w:t>
                        </w:r>
                        <w:r w:rsidR="000C583D">
                          <w:rPr>
                            <w:caps/>
                            <w:sz w:val="32"/>
                            <w:szCs w:val="32"/>
                            <w:lang w:val="es-ES"/>
                          </w:rPr>
                          <w:t>a las</w:t>
                        </w:r>
                        <w:r w:rsidR="000C583D" w:rsidRPr="00C238FC">
                          <w:rPr>
                            <w:caps/>
                            <w:sz w:val="32"/>
                            <w:szCs w:val="32"/>
                            <w:lang w:val="es-ES"/>
                          </w:rPr>
                          <w:t xml:space="preserve"> </w:t>
                        </w:r>
                        <w:r w:rsidR="000C583D">
                          <w:rPr>
                            <w:caps/>
                            <w:sz w:val="32"/>
                            <w:szCs w:val="32"/>
                            <w:lang w:val="es-ES"/>
                          </w:rPr>
                          <w:t>6:00 p</w:t>
                        </w:r>
                        <w:r w:rsidR="000C583D" w:rsidRPr="00C238FC">
                          <w:rPr>
                            <w:caps/>
                            <w:sz w:val="32"/>
                            <w:szCs w:val="32"/>
                            <w:lang w:val="es-ES"/>
                          </w:rPr>
                          <w:t>.M.</w:t>
                        </w:r>
                      </w:p>
                    </w:txbxContent>
                  </v:textbox>
                </v:shape>
                <w10:wrap type="square" anchorx="margin" anchory="margin"/>
              </v:group>
            </w:pict>
          </mc:Fallback>
        </mc:AlternateContent>
      </w:r>
      <w:r w:rsidR="005312CF">
        <w:rPr>
          <w:noProof/>
        </w:rPr>
        <w:drawing>
          <wp:inline distT="0" distB="0" distL="0" distR="0" wp14:anchorId="3C517AE6" wp14:editId="7903DEF9">
            <wp:extent cx="1514475" cy="1506108"/>
            <wp:effectExtent l="0" t="0" r="0" b="0"/>
            <wp:docPr id="5" name="Picture 5" descr="A picture containing food,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ward County logo.png"/>
                    <pic:cNvPicPr/>
                  </pic:nvPicPr>
                  <pic:blipFill>
                    <a:blip r:embed="rId6">
                      <a:extLst>
                        <a:ext uri="{28A0092B-C50C-407E-A947-70E740481C1C}">
                          <a14:useLocalDpi xmlns:a14="http://schemas.microsoft.com/office/drawing/2010/main" val="0"/>
                        </a:ext>
                      </a:extLst>
                    </a:blip>
                    <a:stretch>
                      <a:fillRect/>
                    </a:stretch>
                  </pic:blipFill>
                  <pic:spPr>
                    <a:xfrm>
                      <a:off x="0" y="0"/>
                      <a:ext cx="1550052" cy="1541488"/>
                    </a:xfrm>
                    <a:prstGeom prst="rect">
                      <a:avLst/>
                    </a:prstGeom>
                  </pic:spPr>
                </pic:pic>
              </a:graphicData>
            </a:graphic>
          </wp:inline>
        </w:drawing>
      </w:r>
    </w:p>
    <w:p w14:paraId="2398D4B1" w14:textId="7734B47F" w:rsidR="00E2730C" w:rsidRPr="00AD5FBE" w:rsidRDefault="00AE199B" w:rsidP="00E2730C">
      <w:pPr>
        <w:spacing w:line="240" w:lineRule="auto"/>
        <w:rPr>
          <w:b/>
          <w:bCs/>
          <w:sz w:val="28"/>
          <w:szCs w:val="28"/>
          <w:lang w:val="es-ES"/>
        </w:rPr>
      </w:pPr>
      <w:r w:rsidRPr="00AD5FBE">
        <w:rPr>
          <w:b/>
          <w:bCs/>
          <w:sz w:val="28"/>
          <w:szCs w:val="28"/>
          <w:lang w:val="es-ES"/>
        </w:rPr>
        <w:t xml:space="preserve">CONDADO DE </w:t>
      </w:r>
      <w:r w:rsidR="00E2730C" w:rsidRPr="00AD5FBE">
        <w:rPr>
          <w:b/>
          <w:bCs/>
          <w:sz w:val="28"/>
          <w:szCs w:val="28"/>
          <w:lang w:val="es-ES"/>
        </w:rPr>
        <w:t xml:space="preserve">SEWARD </w:t>
      </w:r>
      <w:r w:rsidRPr="00AD5FBE">
        <w:rPr>
          <w:b/>
          <w:bCs/>
          <w:sz w:val="28"/>
          <w:szCs w:val="28"/>
          <w:lang w:val="es-ES"/>
        </w:rPr>
        <w:t>RESULTADOS DE PRUEBAS</w:t>
      </w:r>
      <w:r w:rsidR="00E2730C" w:rsidRPr="00AD5FBE">
        <w:rPr>
          <w:b/>
          <w:bCs/>
          <w:sz w:val="28"/>
          <w:szCs w:val="28"/>
          <w:lang w:val="es-ES"/>
        </w:rPr>
        <w:t xml:space="preserve"> </w:t>
      </w:r>
    </w:p>
    <w:p w14:paraId="39244066" w14:textId="2E14ABA6" w:rsidR="00E2730C" w:rsidRPr="001342B2" w:rsidRDefault="001342B2" w:rsidP="00E2730C">
      <w:pPr>
        <w:spacing w:line="240" w:lineRule="auto"/>
        <w:rPr>
          <w:sz w:val="24"/>
          <w:szCs w:val="24"/>
          <w:lang w:val="es-MX"/>
        </w:rPr>
      </w:pPr>
      <w:r w:rsidRPr="001342B2">
        <w:rPr>
          <w:sz w:val="24"/>
          <w:szCs w:val="24"/>
          <w:lang w:val="es-MX"/>
        </w:rPr>
        <w:t>Estos números reflejan los resultados locales recibidos por el Departamento de Salud del Condado de Seward a partir de las 6:00 pm cada día. Cualquier resultado recibido después de esa hora se publicará en los totales de mañana.</w:t>
      </w:r>
    </w:p>
    <w:tbl>
      <w:tblPr>
        <w:tblStyle w:val="TableGrid"/>
        <w:tblW w:w="0" w:type="auto"/>
        <w:tblLook w:val="04A0" w:firstRow="1" w:lastRow="0" w:firstColumn="1" w:lastColumn="0" w:noHBand="0" w:noVBand="1"/>
      </w:tblPr>
      <w:tblGrid>
        <w:gridCol w:w="4675"/>
        <w:gridCol w:w="4675"/>
      </w:tblGrid>
      <w:tr w:rsidR="00CB46A0" w:rsidRPr="00E2730C" w14:paraId="7699DF95" w14:textId="77777777" w:rsidTr="000C583D">
        <w:tc>
          <w:tcPr>
            <w:tcW w:w="4675" w:type="dxa"/>
          </w:tcPr>
          <w:p w14:paraId="3EC76870" w14:textId="2ECCB196" w:rsidR="00CB46A0" w:rsidRPr="00E2730C" w:rsidRDefault="00CB46A0" w:rsidP="00CB46A0">
            <w:pPr>
              <w:rPr>
                <w:sz w:val="24"/>
                <w:szCs w:val="24"/>
                <w:lang w:val="es-MX"/>
              </w:rPr>
            </w:pPr>
            <w:r w:rsidRPr="00E2730C">
              <w:rPr>
                <w:sz w:val="24"/>
                <w:szCs w:val="24"/>
                <w:lang w:val="es-MX"/>
              </w:rPr>
              <w:t xml:space="preserve">Total </w:t>
            </w:r>
            <w:r>
              <w:rPr>
                <w:sz w:val="24"/>
                <w:szCs w:val="24"/>
                <w:lang w:val="es-MX"/>
              </w:rPr>
              <w:t>de Pruebas Hechas*</w:t>
            </w:r>
          </w:p>
        </w:tc>
        <w:tc>
          <w:tcPr>
            <w:tcW w:w="4675" w:type="dxa"/>
          </w:tcPr>
          <w:p w14:paraId="02FE734C" w14:textId="34F77C0C" w:rsidR="00CB46A0" w:rsidRPr="00E2730C" w:rsidRDefault="00C761E1" w:rsidP="00CB46A0">
            <w:pPr>
              <w:jc w:val="center"/>
              <w:rPr>
                <w:lang w:val="es-MX"/>
              </w:rPr>
            </w:pPr>
            <w:r>
              <w:rPr>
                <w:lang w:val="es-MX"/>
              </w:rPr>
              <w:t>3003</w:t>
            </w:r>
          </w:p>
        </w:tc>
      </w:tr>
      <w:tr w:rsidR="00CB46A0" w:rsidRPr="00760DAD" w14:paraId="363D5E41" w14:textId="77777777" w:rsidTr="000C583D">
        <w:tc>
          <w:tcPr>
            <w:tcW w:w="4675" w:type="dxa"/>
          </w:tcPr>
          <w:p w14:paraId="08234115" w14:textId="75A1D4A4" w:rsidR="00CB46A0" w:rsidRPr="00E2730C" w:rsidRDefault="00CB46A0" w:rsidP="00CB46A0">
            <w:pPr>
              <w:rPr>
                <w:sz w:val="24"/>
                <w:szCs w:val="24"/>
                <w:lang w:val="es-MX"/>
              </w:rPr>
            </w:pPr>
            <w:r w:rsidRPr="00E2730C">
              <w:rPr>
                <w:sz w:val="24"/>
                <w:szCs w:val="24"/>
                <w:lang w:val="es-MX"/>
              </w:rPr>
              <w:t xml:space="preserve">Total </w:t>
            </w:r>
            <w:r>
              <w:rPr>
                <w:sz w:val="24"/>
                <w:szCs w:val="24"/>
                <w:lang w:val="es-MX"/>
              </w:rPr>
              <w:t>de Resultados de Lab Positivos (SW CO)</w:t>
            </w:r>
          </w:p>
        </w:tc>
        <w:tc>
          <w:tcPr>
            <w:tcW w:w="4675" w:type="dxa"/>
          </w:tcPr>
          <w:p w14:paraId="4B84870A" w14:textId="6DE5511A" w:rsidR="00CB46A0" w:rsidRPr="00E2730C" w:rsidRDefault="00C761E1" w:rsidP="00C761E1">
            <w:pPr>
              <w:jc w:val="center"/>
              <w:rPr>
                <w:lang w:val="es-MX"/>
              </w:rPr>
            </w:pPr>
            <w:r>
              <w:rPr>
                <w:lang w:val="es-MX"/>
              </w:rPr>
              <w:t>924</w:t>
            </w:r>
          </w:p>
        </w:tc>
      </w:tr>
      <w:tr w:rsidR="00CB46A0" w:rsidRPr="00760DAD" w14:paraId="45DBB949" w14:textId="77777777" w:rsidTr="000C583D">
        <w:tc>
          <w:tcPr>
            <w:tcW w:w="4675" w:type="dxa"/>
          </w:tcPr>
          <w:p w14:paraId="6B55B25C" w14:textId="79615453" w:rsidR="00CB46A0" w:rsidRPr="00676BA6" w:rsidRDefault="00CB46A0" w:rsidP="00CB46A0">
            <w:pPr>
              <w:rPr>
                <w:lang w:val="es-MX"/>
              </w:rPr>
            </w:pPr>
            <w:r w:rsidRPr="00676BA6">
              <w:rPr>
                <w:lang w:val="es-MX"/>
              </w:rPr>
              <w:t>Total de Resultados de Lab Negativos (SW CO)</w:t>
            </w:r>
          </w:p>
        </w:tc>
        <w:tc>
          <w:tcPr>
            <w:tcW w:w="4675" w:type="dxa"/>
          </w:tcPr>
          <w:p w14:paraId="51A86FF4" w14:textId="047EA01F" w:rsidR="00CB46A0" w:rsidRPr="00E2730C" w:rsidRDefault="00C761E1" w:rsidP="00CB46A0">
            <w:pPr>
              <w:jc w:val="center"/>
              <w:rPr>
                <w:lang w:val="es-MX"/>
              </w:rPr>
            </w:pPr>
            <w:r>
              <w:rPr>
                <w:lang w:val="es-MX"/>
              </w:rPr>
              <w:t>1944</w:t>
            </w:r>
          </w:p>
        </w:tc>
      </w:tr>
      <w:tr w:rsidR="00CB46A0" w:rsidRPr="00760DAD" w14:paraId="172F7BA6" w14:textId="77777777" w:rsidTr="00676BA6">
        <w:trPr>
          <w:trHeight w:val="305"/>
        </w:trPr>
        <w:tc>
          <w:tcPr>
            <w:tcW w:w="4675" w:type="dxa"/>
          </w:tcPr>
          <w:p w14:paraId="195FF09A" w14:textId="467FAE17" w:rsidR="00CB46A0" w:rsidRPr="00676BA6" w:rsidRDefault="00CB46A0" w:rsidP="00CB46A0">
            <w:pPr>
              <w:rPr>
                <w:lang w:val="es-MX"/>
              </w:rPr>
            </w:pPr>
            <w:r w:rsidRPr="00676BA6">
              <w:rPr>
                <w:lang w:val="es-MX"/>
              </w:rPr>
              <w:t>Total de Resultados de Laboratorio Pendientes</w:t>
            </w:r>
          </w:p>
        </w:tc>
        <w:tc>
          <w:tcPr>
            <w:tcW w:w="4675" w:type="dxa"/>
          </w:tcPr>
          <w:p w14:paraId="109DF793" w14:textId="64AD77E0" w:rsidR="00CB46A0" w:rsidRPr="00E2730C" w:rsidRDefault="00C761E1" w:rsidP="00CB46A0">
            <w:pPr>
              <w:jc w:val="center"/>
              <w:rPr>
                <w:lang w:val="es-MX"/>
              </w:rPr>
            </w:pPr>
            <w:r>
              <w:rPr>
                <w:lang w:val="es-MX"/>
              </w:rPr>
              <w:t>30</w:t>
            </w:r>
          </w:p>
        </w:tc>
      </w:tr>
      <w:tr w:rsidR="00CB46A0" w:rsidRPr="00760DAD" w14:paraId="02D9E994" w14:textId="77777777" w:rsidTr="00676BA6">
        <w:trPr>
          <w:trHeight w:val="305"/>
        </w:trPr>
        <w:tc>
          <w:tcPr>
            <w:tcW w:w="4675" w:type="dxa"/>
          </w:tcPr>
          <w:p w14:paraId="65F333F5" w14:textId="0F60EA85" w:rsidR="00CB46A0" w:rsidRPr="00676BA6" w:rsidRDefault="00CB46A0" w:rsidP="00CB46A0">
            <w:pPr>
              <w:rPr>
                <w:lang w:val="es-MX"/>
              </w:rPr>
            </w:pPr>
            <w:r>
              <w:rPr>
                <w:lang w:val="es-MX"/>
              </w:rPr>
              <w:t>Total de Casos Positivos Fuera de SW CO</w:t>
            </w:r>
          </w:p>
        </w:tc>
        <w:tc>
          <w:tcPr>
            <w:tcW w:w="4675" w:type="dxa"/>
          </w:tcPr>
          <w:p w14:paraId="3E1D3DD5" w14:textId="59BF060F" w:rsidR="00CB46A0" w:rsidRPr="00E2730C" w:rsidRDefault="00CB46A0" w:rsidP="00CB46A0">
            <w:pPr>
              <w:jc w:val="center"/>
              <w:rPr>
                <w:lang w:val="es-MX"/>
              </w:rPr>
            </w:pPr>
            <w:r w:rsidRPr="0045118C">
              <w:t>93</w:t>
            </w:r>
          </w:p>
        </w:tc>
      </w:tr>
      <w:tr w:rsidR="00CB46A0" w:rsidRPr="00760DAD" w14:paraId="38F30959" w14:textId="77777777" w:rsidTr="00676BA6">
        <w:trPr>
          <w:trHeight w:val="305"/>
        </w:trPr>
        <w:tc>
          <w:tcPr>
            <w:tcW w:w="4675" w:type="dxa"/>
          </w:tcPr>
          <w:p w14:paraId="3EABB3C2" w14:textId="6614EFE9" w:rsidR="00CB46A0" w:rsidRDefault="00CB46A0" w:rsidP="00CB46A0">
            <w:pPr>
              <w:rPr>
                <w:lang w:val="es-MX"/>
              </w:rPr>
            </w:pPr>
            <w:r>
              <w:rPr>
                <w:lang w:val="es-MX"/>
              </w:rPr>
              <w:t>Total de Pruebas rechazadas por KDHE**</w:t>
            </w:r>
          </w:p>
        </w:tc>
        <w:tc>
          <w:tcPr>
            <w:tcW w:w="4675" w:type="dxa"/>
          </w:tcPr>
          <w:p w14:paraId="5C1BFE2E" w14:textId="49E0841A" w:rsidR="00CB46A0" w:rsidRPr="00E2730C" w:rsidRDefault="00CB46A0" w:rsidP="00C761E1">
            <w:pPr>
              <w:jc w:val="center"/>
              <w:rPr>
                <w:lang w:val="es-MX"/>
              </w:rPr>
            </w:pPr>
            <w:r w:rsidRPr="0045118C">
              <w:t>1</w:t>
            </w:r>
            <w:r w:rsidR="00C761E1">
              <w:t>2</w:t>
            </w:r>
          </w:p>
        </w:tc>
      </w:tr>
      <w:tr w:rsidR="00CB46A0" w:rsidRPr="00760DAD" w14:paraId="02B3F968" w14:textId="77777777" w:rsidTr="00676BA6">
        <w:trPr>
          <w:trHeight w:val="305"/>
        </w:trPr>
        <w:tc>
          <w:tcPr>
            <w:tcW w:w="4675" w:type="dxa"/>
          </w:tcPr>
          <w:p w14:paraId="0316AFC6" w14:textId="50DD2410" w:rsidR="00CB46A0" w:rsidRDefault="00CB46A0" w:rsidP="00CB46A0">
            <w:pPr>
              <w:rPr>
                <w:lang w:val="es-MX"/>
              </w:rPr>
            </w:pPr>
            <w:r>
              <w:rPr>
                <w:lang w:val="es-MX"/>
              </w:rPr>
              <w:t>Total Recuperados***</w:t>
            </w:r>
          </w:p>
        </w:tc>
        <w:tc>
          <w:tcPr>
            <w:tcW w:w="4675" w:type="dxa"/>
          </w:tcPr>
          <w:p w14:paraId="18620058" w14:textId="1694EBB2" w:rsidR="00CB46A0" w:rsidRPr="00E2730C" w:rsidRDefault="00C761E1" w:rsidP="00CB46A0">
            <w:pPr>
              <w:jc w:val="center"/>
              <w:rPr>
                <w:lang w:val="es-MX"/>
              </w:rPr>
            </w:pPr>
            <w:r>
              <w:rPr>
                <w:lang w:val="es-MX"/>
              </w:rPr>
              <w:t>830</w:t>
            </w:r>
          </w:p>
        </w:tc>
      </w:tr>
      <w:tr w:rsidR="00CB46A0" w:rsidRPr="00760DAD" w14:paraId="2727EE13" w14:textId="77777777" w:rsidTr="00676BA6">
        <w:trPr>
          <w:trHeight w:val="305"/>
        </w:trPr>
        <w:tc>
          <w:tcPr>
            <w:tcW w:w="4675" w:type="dxa"/>
          </w:tcPr>
          <w:p w14:paraId="7FC199DA" w14:textId="7C248AAD" w:rsidR="00CB46A0" w:rsidRDefault="00CB46A0" w:rsidP="00CB46A0">
            <w:pPr>
              <w:rPr>
                <w:lang w:val="es-MX"/>
              </w:rPr>
            </w:pPr>
            <w:r>
              <w:rPr>
                <w:lang w:val="es-MX"/>
              </w:rPr>
              <w:t>Muertes Totales de COVID-19 (SW CO)</w:t>
            </w:r>
          </w:p>
        </w:tc>
        <w:tc>
          <w:tcPr>
            <w:tcW w:w="4675" w:type="dxa"/>
          </w:tcPr>
          <w:p w14:paraId="413847D1" w14:textId="118FEEA7" w:rsidR="00CB46A0" w:rsidRPr="00110030" w:rsidRDefault="00CB46A0" w:rsidP="00CB46A0">
            <w:pPr>
              <w:jc w:val="center"/>
            </w:pPr>
            <w:r w:rsidRPr="0045118C">
              <w:t>2</w:t>
            </w:r>
          </w:p>
        </w:tc>
      </w:tr>
    </w:tbl>
    <w:p w14:paraId="13A76074" w14:textId="2BA1DC5E" w:rsidR="00E2730C" w:rsidRPr="00760DAD" w:rsidRDefault="00E2730C" w:rsidP="00CC687F">
      <w:pPr>
        <w:jc w:val="both"/>
        <w:rPr>
          <w:sz w:val="20"/>
          <w:szCs w:val="20"/>
          <w:lang w:val="es-MX"/>
        </w:rPr>
      </w:pPr>
      <w:r w:rsidRPr="00760DAD">
        <w:rPr>
          <w:sz w:val="20"/>
          <w:szCs w:val="20"/>
          <w:lang w:val="es-MX"/>
        </w:rPr>
        <w:t>*</w:t>
      </w:r>
      <w:r w:rsidR="006C7C7D" w:rsidRPr="00760DAD">
        <w:rPr>
          <w:sz w:val="20"/>
          <w:szCs w:val="20"/>
          <w:lang w:val="es-MX"/>
        </w:rPr>
        <w:t xml:space="preserve">El “Total de Casos </w:t>
      </w:r>
      <w:r w:rsidR="000F6745" w:rsidRPr="00760DAD">
        <w:rPr>
          <w:sz w:val="20"/>
          <w:szCs w:val="20"/>
          <w:lang w:val="es-MX"/>
        </w:rPr>
        <w:t>Hechos</w:t>
      </w:r>
      <w:r w:rsidR="006C7C7D" w:rsidRPr="00760DAD">
        <w:rPr>
          <w:sz w:val="20"/>
          <w:szCs w:val="20"/>
          <w:lang w:val="es-MX"/>
        </w:rPr>
        <w:t xml:space="preserve">” incluye todos los individuos probados en nuestras instalaciones en el Condado de Seward, reconocidos por el departamento de salud, pero posiblemente no sean residentes del Condado de Seward. “Total de Resultados de Laboratorio Positivos” incluye SOLO a los residentes del Condado de Seward, pero no representan el </w:t>
      </w:r>
      <w:r w:rsidR="000F6745" w:rsidRPr="00760DAD">
        <w:rPr>
          <w:sz w:val="20"/>
          <w:szCs w:val="20"/>
          <w:lang w:val="es-MX"/>
        </w:rPr>
        <w:t>número</w:t>
      </w:r>
      <w:r w:rsidR="006C7C7D" w:rsidRPr="00760DAD">
        <w:rPr>
          <w:sz w:val="20"/>
          <w:szCs w:val="20"/>
          <w:lang w:val="es-MX"/>
        </w:rPr>
        <w:t xml:space="preserve"> total de individuos con COVID-19 en el Condado de Seward, KS.</w:t>
      </w:r>
    </w:p>
    <w:p w14:paraId="0F426004" w14:textId="03AF3F1F" w:rsidR="0003065F" w:rsidRPr="0003065F" w:rsidRDefault="00D1070D" w:rsidP="0003065F">
      <w:pPr>
        <w:rPr>
          <w:sz w:val="20"/>
          <w:szCs w:val="20"/>
          <w:lang w:val="es-MX"/>
        </w:rPr>
      </w:pPr>
      <w:r>
        <w:rPr>
          <w:sz w:val="20"/>
          <w:szCs w:val="20"/>
          <w:lang w:val="es-MX"/>
        </w:rPr>
        <w:t>**Pruebas rechazadas son pruebas que fueron hechas fuera de las gu</w:t>
      </w:r>
      <w:r>
        <w:rPr>
          <w:rFonts w:cstheme="minorHAnsi"/>
          <w:sz w:val="20"/>
          <w:szCs w:val="20"/>
          <w:lang w:val="es-MX"/>
        </w:rPr>
        <w:t>í</w:t>
      </w:r>
      <w:r>
        <w:rPr>
          <w:sz w:val="20"/>
          <w:szCs w:val="20"/>
          <w:lang w:val="es-MX"/>
        </w:rPr>
        <w:t>as para prueba o fueron da</w:t>
      </w:r>
      <w:r>
        <w:rPr>
          <w:rFonts w:cstheme="minorHAnsi"/>
          <w:sz w:val="20"/>
          <w:szCs w:val="20"/>
          <w:lang w:val="es-MX"/>
        </w:rPr>
        <w:t>ñ</w:t>
      </w:r>
      <w:r>
        <w:rPr>
          <w:sz w:val="20"/>
          <w:szCs w:val="20"/>
          <w:lang w:val="es-MX"/>
        </w:rPr>
        <w:t xml:space="preserve">adas en el envio. Los pacientes son probados mas de una vez cuando sea apropiado en estos casos. </w:t>
      </w:r>
    </w:p>
    <w:p w14:paraId="79C61983" w14:textId="6AC92959" w:rsidR="0003065F" w:rsidRDefault="0003065F" w:rsidP="0003065F">
      <w:pPr>
        <w:rPr>
          <w:sz w:val="20"/>
          <w:szCs w:val="20"/>
          <w:lang w:val="es-MX"/>
        </w:rPr>
      </w:pPr>
      <w:r w:rsidRPr="0003065F">
        <w:rPr>
          <w:sz w:val="20"/>
          <w:szCs w:val="20"/>
          <w:lang w:val="es-MX"/>
        </w:rPr>
        <w:t xml:space="preserve">*** Los pacientes se consideran recuperados cuando el Departamento de Salud del Condado de Seward ya no los contacta porque han completado su aislamiento para COVID-19. Estos serán reportados los </w:t>
      </w:r>
      <w:r>
        <w:rPr>
          <w:sz w:val="20"/>
          <w:szCs w:val="20"/>
          <w:lang w:val="es-MX"/>
        </w:rPr>
        <w:t>L</w:t>
      </w:r>
      <w:r w:rsidRPr="0003065F">
        <w:rPr>
          <w:sz w:val="20"/>
          <w:szCs w:val="20"/>
          <w:lang w:val="es-MX"/>
        </w:rPr>
        <w:t xml:space="preserve">unes y </w:t>
      </w:r>
      <w:r>
        <w:rPr>
          <w:sz w:val="20"/>
          <w:szCs w:val="20"/>
          <w:lang w:val="es-MX"/>
        </w:rPr>
        <w:t>los J</w:t>
      </w:r>
      <w:r w:rsidRPr="0003065F">
        <w:rPr>
          <w:sz w:val="20"/>
          <w:szCs w:val="20"/>
          <w:lang w:val="es-MX"/>
        </w:rPr>
        <w:t>ueves.</w:t>
      </w:r>
    </w:p>
    <w:p w14:paraId="57171C0D" w14:textId="77777777" w:rsidR="0003065F" w:rsidRPr="00E2730C" w:rsidRDefault="0003065F" w:rsidP="00E2730C">
      <w:pPr>
        <w:rPr>
          <w:sz w:val="20"/>
          <w:szCs w:val="20"/>
          <w:lang w:val="es-MX"/>
        </w:rPr>
      </w:pPr>
    </w:p>
    <w:p w14:paraId="1099709C" w14:textId="799EA32F" w:rsidR="00E2730C" w:rsidRPr="00E2730C" w:rsidRDefault="002C4D95" w:rsidP="00E2730C">
      <w:pPr>
        <w:rPr>
          <w:b/>
          <w:bCs/>
          <w:sz w:val="28"/>
          <w:szCs w:val="28"/>
          <w:lang w:val="es-MX"/>
        </w:rPr>
      </w:pPr>
      <w:r>
        <w:rPr>
          <w:b/>
          <w:bCs/>
          <w:sz w:val="28"/>
          <w:szCs w:val="28"/>
          <w:lang w:val="es-MX"/>
        </w:rPr>
        <w:t>RESULTADOS DE PRUEBAS DEL ESTADO DE KANSAS</w:t>
      </w:r>
    </w:p>
    <w:p w14:paraId="6981D9CD" w14:textId="5AA6076F" w:rsidR="00E2730C" w:rsidRPr="001A0431" w:rsidRDefault="00E2730C" w:rsidP="00E2730C">
      <w:pPr>
        <w:rPr>
          <w:sz w:val="20"/>
          <w:szCs w:val="20"/>
          <w:lang w:val="es-ES"/>
        </w:rPr>
      </w:pPr>
      <w:r w:rsidRPr="001A0431">
        <w:rPr>
          <w:sz w:val="20"/>
          <w:szCs w:val="20"/>
          <w:lang w:val="es-ES"/>
        </w:rPr>
        <w:t>(</w:t>
      </w:r>
      <w:r w:rsidR="001A0431" w:rsidRPr="001A0431">
        <w:rPr>
          <w:sz w:val="20"/>
          <w:szCs w:val="20"/>
          <w:lang w:val="es-ES"/>
        </w:rPr>
        <w:t xml:space="preserve">Monitoreado </w:t>
      </w:r>
      <w:r w:rsidR="001A0431">
        <w:rPr>
          <w:sz w:val="20"/>
          <w:szCs w:val="20"/>
          <w:lang w:val="es-ES"/>
        </w:rPr>
        <w:t>por el Depto. de Salud y Medio Ambiente de Kansas</w:t>
      </w:r>
      <w:r w:rsidRPr="001A0431">
        <w:rPr>
          <w:sz w:val="20"/>
          <w:szCs w:val="20"/>
          <w:lang w:val="es-ES"/>
        </w:rPr>
        <w:t xml:space="preserve"> - </w:t>
      </w:r>
      <w:hyperlink r:id="rId8" w:history="1">
        <w:r w:rsidRPr="001A0431">
          <w:rPr>
            <w:rStyle w:val="Hyperlink"/>
            <w:sz w:val="20"/>
            <w:szCs w:val="20"/>
            <w:lang w:val="es-ES"/>
          </w:rPr>
          <w:t>https://govstatus.egov.com/coronavirus</w:t>
        </w:r>
      </w:hyperlink>
      <w:r w:rsidRPr="001A0431">
        <w:rPr>
          <w:sz w:val="20"/>
          <w:szCs w:val="20"/>
          <w:lang w:val="es-ES"/>
        </w:rPr>
        <w:t>)</w:t>
      </w:r>
    </w:p>
    <w:tbl>
      <w:tblPr>
        <w:tblStyle w:val="TableGrid"/>
        <w:tblW w:w="0" w:type="auto"/>
        <w:tblLook w:val="04A0" w:firstRow="1" w:lastRow="0" w:firstColumn="1" w:lastColumn="0" w:noHBand="0" w:noVBand="1"/>
      </w:tblPr>
      <w:tblGrid>
        <w:gridCol w:w="4675"/>
        <w:gridCol w:w="4675"/>
      </w:tblGrid>
      <w:tr w:rsidR="00DF748E" w:rsidRPr="00E2730C" w14:paraId="736C4AF0" w14:textId="77777777" w:rsidTr="000C583D">
        <w:tc>
          <w:tcPr>
            <w:tcW w:w="4675" w:type="dxa"/>
          </w:tcPr>
          <w:p w14:paraId="358D721A" w14:textId="21344062" w:rsidR="00DF748E" w:rsidRPr="00E2730C" w:rsidRDefault="00DF748E" w:rsidP="00DF748E">
            <w:pPr>
              <w:rPr>
                <w:sz w:val="24"/>
                <w:szCs w:val="24"/>
                <w:lang w:val="es-MX"/>
              </w:rPr>
            </w:pPr>
            <w:r w:rsidRPr="00E2730C">
              <w:rPr>
                <w:sz w:val="24"/>
                <w:szCs w:val="24"/>
                <w:lang w:val="es-MX"/>
              </w:rPr>
              <w:t xml:space="preserve">Total </w:t>
            </w:r>
            <w:r>
              <w:rPr>
                <w:sz w:val="24"/>
                <w:szCs w:val="24"/>
                <w:lang w:val="es-MX"/>
              </w:rPr>
              <w:t>de Casos Positivos</w:t>
            </w:r>
          </w:p>
        </w:tc>
        <w:tc>
          <w:tcPr>
            <w:tcW w:w="4675" w:type="dxa"/>
          </w:tcPr>
          <w:p w14:paraId="0E5F271D" w14:textId="62367E28" w:rsidR="00DF748E" w:rsidRPr="00B45567" w:rsidRDefault="00DF748E" w:rsidP="00515812">
            <w:pPr>
              <w:jc w:val="center"/>
              <w:rPr>
                <w:lang w:val="es-MX"/>
              </w:rPr>
            </w:pPr>
            <w:r w:rsidRPr="00095F54">
              <w:t>1</w:t>
            </w:r>
            <w:r w:rsidR="00515812">
              <w:t>1</w:t>
            </w:r>
            <w:r w:rsidRPr="00095F54">
              <w:t>,</w:t>
            </w:r>
            <w:r w:rsidR="00515812">
              <w:t>047</w:t>
            </w:r>
          </w:p>
        </w:tc>
      </w:tr>
      <w:tr w:rsidR="00DF748E" w:rsidRPr="00E2730C" w14:paraId="0B08FC99" w14:textId="77777777" w:rsidTr="000C583D">
        <w:tc>
          <w:tcPr>
            <w:tcW w:w="4675" w:type="dxa"/>
          </w:tcPr>
          <w:p w14:paraId="1C83DD5D" w14:textId="199EA5A5" w:rsidR="00DF748E" w:rsidRPr="00E2730C" w:rsidRDefault="00DF748E" w:rsidP="00DF748E">
            <w:pPr>
              <w:rPr>
                <w:sz w:val="24"/>
                <w:szCs w:val="24"/>
                <w:lang w:val="es-MX"/>
              </w:rPr>
            </w:pPr>
            <w:r>
              <w:rPr>
                <w:sz w:val="24"/>
                <w:szCs w:val="24"/>
                <w:lang w:val="es-MX"/>
              </w:rPr>
              <w:t>Muertes en el Estado</w:t>
            </w:r>
          </w:p>
        </w:tc>
        <w:tc>
          <w:tcPr>
            <w:tcW w:w="4675" w:type="dxa"/>
          </w:tcPr>
          <w:p w14:paraId="09CFFC26" w14:textId="1B4D7797" w:rsidR="00DF748E" w:rsidRPr="00B45567" w:rsidRDefault="00DF748E" w:rsidP="00515812">
            <w:pPr>
              <w:jc w:val="center"/>
              <w:rPr>
                <w:lang w:val="es-MX"/>
              </w:rPr>
            </w:pPr>
            <w:r w:rsidRPr="00095F54">
              <w:t>2</w:t>
            </w:r>
            <w:r w:rsidR="00CB46A0">
              <w:t>4</w:t>
            </w:r>
            <w:r w:rsidR="00515812">
              <w:t>3</w:t>
            </w:r>
          </w:p>
        </w:tc>
      </w:tr>
      <w:tr w:rsidR="00DF748E" w:rsidRPr="00760DAD" w14:paraId="3A3580A0" w14:textId="77777777" w:rsidTr="000C583D">
        <w:tc>
          <w:tcPr>
            <w:tcW w:w="4675" w:type="dxa"/>
          </w:tcPr>
          <w:p w14:paraId="72CF354C" w14:textId="1FFD0376" w:rsidR="00DF748E" w:rsidRPr="00E2730C" w:rsidRDefault="00DF748E" w:rsidP="00DF748E">
            <w:pPr>
              <w:rPr>
                <w:sz w:val="24"/>
                <w:szCs w:val="24"/>
                <w:lang w:val="es-MX"/>
              </w:rPr>
            </w:pPr>
            <w:r w:rsidRPr="00E2730C">
              <w:rPr>
                <w:sz w:val="24"/>
                <w:szCs w:val="24"/>
                <w:lang w:val="es-MX"/>
              </w:rPr>
              <w:t xml:space="preserve">Total </w:t>
            </w:r>
            <w:r>
              <w:rPr>
                <w:sz w:val="24"/>
                <w:szCs w:val="24"/>
                <w:lang w:val="es-MX"/>
              </w:rPr>
              <w:t>de Casos Negativos en</w:t>
            </w:r>
            <w:r w:rsidRPr="00E2730C">
              <w:rPr>
                <w:sz w:val="24"/>
                <w:szCs w:val="24"/>
                <w:lang w:val="es-MX"/>
              </w:rPr>
              <w:t xml:space="preserve"> Kansas</w:t>
            </w:r>
          </w:p>
        </w:tc>
        <w:tc>
          <w:tcPr>
            <w:tcW w:w="4675" w:type="dxa"/>
          </w:tcPr>
          <w:p w14:paraId="123C9BE6" w14:textId="47233C13" w:rsidR="00DF748E" w:rsidRPr="00B45567" w:rsidRDefault="00DF748E" w:rsidP="00515812">
            <w:pPr>
              <w:jc w:val="center"/>
              <w:rPr>
                <w:lang w:val="es-MX"/>
              </w:rPr>
            </w:pPr>
            <w:r w:rsidRPr="00095F54">
              <w:t>1</w:t>
            </w:r>
            <w:r w:rsidR="00CB46A0">
              <w:t>1</w:t>
            </w:r>
            <w:r w:rsidR="00515812">
              <w:t>8,105</w:t>
            </w:r>
            <w:bookmarkStart w:id="1" w:name="_GoBack"/>
            <w:bookmarkEnd w:id="1"/>
          </w:p>
        </w:tc>
      </w:tr>
    </w:tbl>
    <w:p w14:paraId="20D4ED1A" w14:textId="51A96D08" w:rsidR="00E2730C" w:rsidRPr="00386475" w:rsidRDefault="00386475">
      <w:pPr>
        <w:rPr>
          <w:sz w:val="20"/>
          <w:szCs w:val="20"/>
          <w:lang w:val="es-MX"/>
        </w:rPr>
      </w:pPr>
      <w:r w:rsidRPr="00386475">
        <w:rPr>
          <w:sz w:val="20"/>
          <w:szCs w:val="20"/>
          <w:lang w:val="es-MX"/>
        </w:rPr>
        <w:t xml:space="preserve">El Departamento de Salud y Medio Ambiente de Kansas (KDHE) ahora solo </w:t>
      </w:r>
      <w:r>
        <w:rPr>
          <w:sz w:val="20"/>
          <w:szCs w:val="20"/>
          <w:lang w:val="es-MX"/>
        </w:rPr>
        <w:t>reporta</w:t>
      </w:r>
      <w:r w:rsidRPr="00386475">
        <w:rPr>
          <w:sz w:val="20"/>
          <w:szCs w:val="20"/>
          <w:lang w:val="es-MX"/>
        </w:rPr>
        <w:t xml:space="preserve"> nuevos números tres veces a la semana: </w:t>
      </w:r>
      <w:r>
        <w:rPr>
          <w:sz w:val="20"/>
          <w:szCs w:val="20"/>
          <w:lang w:val="es-MX"/>
        </w:rPr>
        <w:t>L</w:t>
      </w:r>
      <w:r w:rsidRPr="00386475">
        <w:rPr>
          <w:sz w:val="20"/>
          <w:szCs w:val="20"/>
          <w:lang w:val="es-MX"/>
        </w:rPr>
        <w:t xml:space="preserve">unes, </w:t>
      </w:r>
      <w:r>
        <w:rPr>
          <w:sz w:val="20"/>
          <w:szCs w:val="20"/>
          <w:lang w:val="es-MX"/>
        </w:rPr>
        <w:t>M</w:t>
      </w:r>
      <w:r w:rsidRPr="00386475">
        <w:rPr>
          <w:sz w:val="20"/>
          <w:szCs w:val="20"/>
          <w:lang w:val="es-MX"/>
        </w:rPr>
        <w:t xml:space="preserve">iércoles y </w:t>
      </w:r>
      <w:r>
        <w:rPr>
          <w:sz w:val="20"/>
          <w:szCs w:val="20"/>
          <w:lang w:val="es-MX"/>
        </w:rPr>
        <w:t>V</w:t>
      </w:r>
      <w:r w:rsidRPr="00386475">
        <w:rPr>
          <w:sz w:val="20"/>
          <w:szCs w:val="20"/>
          <w:lang w:val="es-MX"/>
        </w:rPr>
        <w:t>iernes.</w:t>
      </w:r>
    </w:p>
    <w:sectPr w:rsidR="00E2730C" w:rsidRPr="00386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06C40" w14:textId="77777777" w:rsidR="00B62AEE" w:rsidRDefault="00B62AEE" w:rsidP="00322E3A">
      <w:pPr>
        <w:spacing w:after="0" w:line="240" w:lineRule="auto"/>
      </w:pPr>
      <w:r>
        <w:separator/>
      </w:r>
    </w:p>
  </w:endnote>
  <w:endnote w:type="continuationSeparator" w:id="0">
    <w:p w14:paraId="4C03F7B9" w14:textId="77777777" w:rsidR="00B62AEE" w:rsidRDefault="00B62AEE" w:rsidP="0032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D4" w14:textId="77777777" w:rsidR="00B62AEE" w:rsidRDefault="00B62AEE" w:rsidP="00322E3A">
      <w:pPr>
        <w:spacing w:after="0" w:line="240" w:lineRule="auto"/>
      </w:pPr>
      <w:r>
        <w:separator/>
      </w:r>
    </w:p>
  </w:footnote>
  <w:footnote w:type="continuationSeparator" w:id="0">
    <w:p w14:paraId="152162E7" w14:textId="77777777" w:rsidR="00B62AEE" w:rsidRDefault="00B62AEE" w:rsidP="00322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1A"/>
    <w:rsid w:val="000168D1"/>
    <w:rsid w:val="0003065F"/>
    <w:rsid w:val="00051776"/>
    <w:rsid w:val="000540CA"/>
    <w:rsid w:val="000646E5"/>
    <w:rsid w:val="00080870"/>
    <w:rsid w:val="00083F21"/>
    <w:rsid w:val="00094D64"/>
    <w:rsid w:val="000B20EF"/>
    <w:rsid w:val="000C583D"/>
    <w:rsid w:val="000D03B6"/>
    <w:rsid w:val="000F6745"/>
    <w:rsid w:val="000F753B"/>
    <w:rsid w:val="00101EDC"/>
    <w:rsid w:val="001342B2"/>
    <w:rsid w:val="00143BE8"/>
    <w:rsid w:val="001A0431"/>
    <w:rsid w:val="001A2F78"/>
    <w:rsid w:val="001E4076"/>
    <w:rsid w:val="001E54E6"/>
    <w:rsid w:val="001F5220"/>
    <w:rsid w:val="002120CC"/>
    <w:rsid w:val="002674C8"/>
    <w:rsid w:val="002C4D95"/>
    <w:rsid w:val="002E786B"/>
    <w:rsid w:val="002F118B"/>
    <w:rsid w:val="00312CEE"/>
    <w:rsid w:val="00322E3A"/>
    <w:rsid w:val="003432D1"/>
    <w:rsid w:val="003564A8"/>
    <w:rsid w:val="00361DF5"/>
    <w:rsid w:val="00377682"/>
    <w:rsid w:val="003837BB"/>
    <w:rsid w:val="00386475"/>
    <w:rsid w:val="003A3748"/>
    <w:rsid w:val="003D11FB"/>
    <w:rsid w:val="00402DD8"/>
    <w:rsid w:val="00421D5F"/>
    <w:rsid w:val="004537B3"/>
    <w:rsid w:val="00460906"/>
    <w:rsid w:val="00497609"/>
    <w:rsid w:val="00501B52"/>
    <w:rsid w:val="00503F51"/>
    <w:rsid w:val="00515812"/>
    <w:rsid w:val="005312CF"/>
    <w:rsid w:val="0053503C"/>
    <w:rsid w:val="0054335F"/>
    <w:rsid w:val="0054352A"/>
    <w:rsid w:val="005524A5"/>
    <w:rsid w:val="00563F97"/>
    <w:rsid w:val="00571902"/>
    <w:rsid w:val="005A3A7F"/>
    <w:rsid w:val="005D7D04"/>
    <w:rsid w:val="00604AD4"/>
    <w:rsid w:val="00617686"/>
    <w:rsid w:val="00624C18"/>
    <w:rsid w:val="0063146F"/>
    <w:rsid w:val="006371AF"/>
    <w:rsid w:val="006376D8"/>
    <w:rsid w:val="0065279C"/>
    <w:rsid w:val="00653A49"/>
    <w:rsid w:val="00676BA6"/>
    <w:rsid w:val="006900F8"/>
    <w:rsid w:val="006B2688"/>
    <w:rsid w:val="006C7C7D"/>
    <w:rsid w:val="006D5999"/>
    <w:rsid w:val="006D5D92"/>
    <w:rsid w:val="006E31F2"/>
    <w:rsid w:val="006E418B"/>
    <w:rsid w:val="007075AB"/>
    <w:rsid w:val="00711F67"/>
    <w:rsid w:val="00745DCE"/>
    <w:rsid w:val="00746EC6"/>
    <w:rsid w:val="00760DAD"/>
    <w:rsid w:val="00761E81"/>
    <w:rsid w:val="00775105"/>
    <w:rsid w:val="00784D32"/>
    <w:rsid w:val="007865AC"/>
    <w:rsid w:val="007A15DA"/>
    <w:rsid w:val="007D24CF"/>
    <w:rsid w:val="007D6F6A"/>
    <w:rsid w:val="007F043F"/>
    <w:rsid w:val="0080557D"/>
    <w:rsid w:val="008115F7"/>
    <w:rsid w:val="00812DA8"/>
    <w:rsid w:val="008A7A42"/>
    <w:rsid w:val="008B1D0D"/>
    <w:rsid w:val="008F29A7"/>
    <w:rsid w:val="00900EDC"/>
    <w:rsid w:val="00942C07"/>
    <w:rsid w:val="00973909"/>
    <w:rsid w:val="00975111"/>
    <w:rsid w:val="009835E4"/>
    <w:rsid w:val="0098612A"/>
    <w:rsid w:val="009E1E27"/>
    <w:rsid w:val="00A118B4"/>
    <w:rsid w:val="00A45E6B"/>
    <w:rsid w:val="00A45EB5"/>
    <w:rsid w:val="00A75221"/>
    <w:rsid w:val="00A75232"/>
    <w:rsid w:val="00A85ACE"/>
    <w:rsid w:val="00A91B64"/>
    <w:rsid w:val="00AA24E6"/>
    <w:rsid w:val="00AB7BC1"/>
    <w:rsid w:val="00AD5FBE"/>
    <w:rsid w:val="00AD60C5"/>
    <w:rsid w:val="00AE199B"/>
    <w:rsid w:val="00AE3B45"/>
    <w:rsid w:val="00B06723"/>
    <w:rsid w:val="00B1340A"/>
    <w:rsid w:val="00B45567"/>
    <w:rsid w:val="00B46301"/>
    <w:rsid w:val="00B47C7C"/>
    <w:rsid w:val="00B62AEE"/>
    <w:rsid w:val="00BB4D6A"/>
    <w:rsid w:val="00BE1993"/>
    <w:rsid w:val="00C238FC"/>
    <w:rsid w:val="00C34878"/>
    <w:rsid w:val="00C72BF6"/>
    <w:rsid w:val="00C761E1"/>
    <w:rsid w:val="00C940CE"/>
    <w:rsid w:val="00CA1BCA"/>
    <w:rsid w:val="00CA6902"/>
    <w:rsid w:val="00CB46A0"/>
    <w:rsid w:val="00CC687F"/>
    <w:rsid w:val="00CF0A9E"/>
    <w:rsid w:val="00D07259"/>
    <w:rsid w:val="00D1070D"/>
    <w:rsid w:val="00D1246A"/>
    <w:rsid w:val="00D2620E"/>
    <w:rsid w:val="00D35BA2"/>
    <w:rsid w:val="00D43648"/>
    <w:rsid w:val="00D66F4D"/>
    <w:rsid w:val="00D94831"/>
    <w:rsid w:val="00D956F6"/>
    <w:rsid w:val="00DA0501"/>
    <w:rsid w:val="00DA1C0F"/>
    <w:rsid w:val="00DB6E25"/>
    <w:rsid w:val="00DE3E3A"/>
    <w:rsid w:val="00DE6D2C"/>
    <w:rsid w:val="00DF748E"/>
    <w:rsid w:val="00E15E0D"/>
    <w:rsid w:val="00E205EB"/>
    <w:rsid w:val="00E2151A"/>
    <w:rsid w:val="00E2667D"/>
    <w:rsid w:val="00E2730C"/>
    <w:rsid w:val="00E34AEA"/>
    <w:rsid w:val="00EC2407"/>
    <w:rsid w:val="00EE6DB9"/>
    <w:rsid w:val="00F657B3"/>
    <w:rsid w:val="00FA5C76"/>
    <w:rsid w:val="00FF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5B91"/>
  <w15:chartTrackingRefBased/>
  <w15:docId w15:val="{D97C8B21-5AC2-4C3D-9EF3-92A7C083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3A"/>
  </w:style>
  <w:style w:type="paragraph" w:styleId="Footer">
    <w:name w:val="footer"/>
    <w:basedOn w:val="Normal"/>
    <w:link w:val="FooterChar"/>
    <w:uiPriority w:val="99"/>
    <w:unhideWhenUsed/>
    <w:rsid w:val="0032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3A"/>
  </w:style>
  <w:style w:type="character" w:styleId="Hyperlink">
    <w:name w:val="Hyperlink"/>
    <w:basedOn w:val="DefaultParagraphFont"/>
    <w:uiPriority w:val="99"/>
    <w:unhideWhenUsed/>
    <w:rsid w:val="00322E3A"/>
    <w:rPr>
      <w:color w:val="0563C1" w:themeColor="hyperlink"/>
      <w:u w:val="single"/>
    </w:rPr>
  </w:style>
  <w:style w:type="character" w:customStyle="1" w:styleId="UnresolvedMention">
    <w:name w:val="Unresolved Mention"/>
    <w:basedOn w:val="DefaultParagraphFont"/>
    <w:uiPriority w:val="99"/>
    <w:semiHidden/>
    <w:unhideWhenUsed/>
    <w:rsid w:val="0032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4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tatus.egov.com/coronavirus" TargetMode="External"/><Relationship Id="rId3" Type="http://schemas.openxmlformats.org/officeDocument/2006/relationships/webSettings" Target="webSettings.xml"/><Relationship Id="rId7" Type="http://schemas.openxmlformats.org/officeDocument/2006/relationships/hyperlink" Target="https://govstatus.egov.com/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dc:creator>
  <cp:keywords/>
  <dc:description/>
  <cp:lastModifiedBy>EOC</cp:lastModifiedBy>
  <cp:revision>2</cp:revision>
  <cp:lastPrinted>2020-06-10T23:48:00Z</cp:lastPrinted>
  <dcterms:created xsi:type="dcterms:W3CDTF">2020-06-12T19:54:00Z</dcterms:created>
  <dcterms:modified xsi:type="dcterms:W3CDTF">2020-06-12T19:54:00Z</dcterms:modified>
</cp:coreProperties>
</file>